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9C06E3" w:rsidP="009C06E3" w:rsidRDefault="00C13AB4" w14:paraId="e2d9872" w14:textId="e2d9872">
      <w:pPr>
        <w:ind w:left="5040"/>
        <w15:collapsed w:val="false"/>
        <w:rPr>
          <w:rFonts w:ascii="Arial" w:hAnsi="Arial" w:cs="Arial"/>
          <w:szCs w:val="24"/>
          <w:lang w:val="hr-HR"/>
        </w:rPr>
      </w:pPr>
      <w:bookmarkStart w:name="_GoBack" w:id="0"/>
      <w:bookmarkEnd w:id="0"/>
      <w:r>
        <w:rPr>
          <w:rFonts w:ascii="Arial" w:hAnsi="Arial" w:cs="Arial"/>
          <w:szCs w:val="24"/>
          <w:lang w:val="hr-HR"/>
        </w:rPr>
        <w:t xml:space="preserve">         </w:t>
      </w:r>
      <w:r w:rsidR="00F1541A">
        <w:rPr>
          <w:rFonts w:ascii="Arial" w:hAnsi="Arial" w:cs="Arial"/>
          <w:szCs w:val="24"/>
          <w:lang w:val="hr-HR"/>
        </w:rPr>
        <w:t>Poslovni broj: 3/St-136</w:t>
      </w:r>
      <w:r w:rsidR="009C06E3">
        <w:rPr>
          <w:rFonts w:ascii="Arial" w:hAnsi="Arial" w:cs="Arial"/>
          <w:szCs w:val="24"/>
          <w:lang w:val="hr-HR"/>
        </w:rPr>
        <w:t>/202</w:t>
      </w:r>
      <w:r w:rsidR="00F1541A">
        <w:rPr>
          <w:rFonts w:ascii="Arial" w:hAnsi="Arial" w:cs="Arial"/>
          <w:szCs w:val="24"/>
          <w:lang w:val="hr-HR"/>
        </w:rPr>
        <w:t>2</w:t>
      </w:r>
      <w:r w:rsidR="009C06E3">
        <w:rPr>
          <w:rFonts w:ascii="Arial" w:hAnsi="Arial" w:cs="Arial"/>
          <w:szCs w:val="24"/>
          <w:lang w:val="hr-HR"/>
        </w:rPr>
        <w:t>-</w:t>
      </w:r>
      <w:r w:rsidR="00F1541A">
        <w:rPr>
          <w:rFonts w:ascii="Arial" w:hAnsi="Arial" w:cs="Arial"/>
          <w:szCs w:val="24"/>
          <w:lang w:val="hr-HR"/>
        </w:rPr>
        <w:t>15</w:t>
      </w:r>
    </w:p>
    <w:p w:rsidR="009C06E3" w:rsidP="009C06E3" w:rsidRDefault="009C06E3">
      <w:pPr>
        <w:ind w:left="5040" w:firstLine="720"/>
        <w:rPr>
          <w:rFonts w:ascii="Arial" w:hAnsi="Arial" w:cs="Arial"/>
          <w:szCs w:val="24"/>
          <w:lang w:val="hr-HR"/>
        </w:rPr>
      </w:pPr>
    </w:p>
    <w:p w:rsidR="009C06E3" w:rsidP="009C06E3" w:rsidRDefault="009C06E3">
      <w:pPr>
        <w:jc w:val="center"/>
        <w:rPr>
          <w:rFonts w:ascii="Arial" w:hAnsi="Arial" w:cs="Arial"/>
          <w:szCs w:val="24"/>
          <w:lang w:val="hr-HR"/>
        </w:rPr>
      </w:pPr>
      <w:r>
        <w:rPr>
          <w:rFonts w:ascii="Arial" w:hAnsi="Arial" w:cs="Arial"/>
          <w:szCs w:val="24"/>
          <w:lang w:val="hr-HR"/>
        </w:rPr>
        <w:t>Z A P I S N I K</w:t>
      </w:r>
    </w:p>
    <w:p w:rsidR="009C06E3" w:rsidP="009C06E3" w:rsidRDefault="009C06E3">
      <w:pPr>
        <w:jc w:val="center"/>
        <w:rPr>
          <w:rFonts w:ascii="Arial" w:hAnsi="Arial" w:cs="Arial"/>
          <w:szCs w:val="24"/>
          <w:lang w:val="hr-HR"/>
        </w:rPr>
      </w:pPr>
      <w:r>
        <w:rPr>
          <w:rFonts w:ascii="Arial" w:hAnsi="Arial" w:cs="Arial"/>
          <w:szCs w:val="24"/>
          <w:lang w:val="hr-HR"/>
        </w:rPr>
        <w:t xml:space="preserve">od </w:t>
      </w:r>
      <w:r w:rsidR="00F1541A">
        <w:rPr>
          <w:rFonts w:ascii="Arial" w:hAnsi="Arial" w:cs="Arial"/>
          <w:szCs w:val="24"/>
          <w:lang w:val="hr-HR"/>
        </w:rPr>
        <w:t>26</w:t>
      </w:r>
      <w:r w:rsidR="00C13AB4">
        <w:rPr>
          <w:rFonts w:ascii="Arial" w:hAnsi="Arial" w:cs="Arial"/>
          <w:szCs w:val="24"/>
          <w:lang w:val="hr-HR"/>
        </w:rPr>
        <w:t>. svibnja</w:t>
      </w:r>
      <w:r>
        <w:rPr>
          <w:rFonts w:ascii="Arial" w:hAnsi="Arial" w:cs="Arial"/>
          <w:szCs w:val="24"/>
          <w:lang w:val="hr-HR"/>
        </w:rPr>
        <w:t xml:space="preserve"> 202</w:t>
      </w:r>
      <w:r w:rsidR="00C13AB4">
        <w:rPr>
          <w:rFonts w:ascii="Arial" w:hAnsi="Arial" w:cs="Arial"/>
          <w:szCs w:val="24"/>
          <w:lang w:val="hr-HR"/>
        </w:rPr>
        <w:t>2</w:t>
      </w:r>
      <w:r>
        <w:rPr>
          <w:rFonts w:ascii="Arial" w:hAnsi="Arial" w:cs="Arial"/>
          <w:szCs w:val="24"/>
          <w:lang w:val="hr-HR"/>
        </w:rPr>
        <w:t>.</w:t>
      </w:r>
    </w:p>
    <w:p w:rsidR="009C06E3" w:rsidP="009C06E3" w:rsidRDefault="0006404E">
      <w:pPr>
        <w:jc w:val="center"/>
        <w:rPr>
          <w:rFonts w:ascii="Arial" w:hAnsi="Arial" w:cs="Arial"/>
          <w:szCs w:val="24"/>
        </w:rPr>
      </w:pPr>
      <w:r>
        <w:rPr>
          <w:rFonts w:ascii="Arial" w:hAnsi="Arial" w:cs="Arial"/>
          <w:szCs w:val="24"/>
        </w:rPr>
        <w:t>sa završnog ročišta vjerovnika</w:t>
      </w:r>
    </w:p>
    <w:p w:rsidR="009C06E3" w:rsidP="009C06E3" w:rsidRDefault="009C06E3">
      <w:pPr>
        <w:jc w:val="center"/>
        <w:rPr>
          <w:rFonts w:ascii="Arial" w:hAnsi="Arial" w:cs="Arial"/>
          <w:szCs w:val="24"/>
        </w:rPr>
      </w:pPr>
      <w:r>
        <w:rPr>
          <w:rFonts w:ascii="Arial" w:hAnsi="Arial" w:cs="Arial"/>
          <w:szCs w:val="24"/>
        </w:rPr>
        <w:t>kod Trgovačkog suda u Osijeku, Stalna Služba u Slavonskom Brodu</w:t>
      </w:r>
    </w:p>
    <w:p w:rsidR="009C06E3" w:rsidP="009C06E3" w:rsidRDefault="009C06E3">
      <w:pPr>
        <w:jc w:val="center"/>
        <w:rPr>
          <w:rFonts w:ascii="Arial" w:hAnsi="Arial" w:cs="Arial"/>
          <w:szCs w:val="24"/>
          <w:lang w:val="hr-HR"/>
        </w:rPr>
      </w:pPr>
      <w:r>
        <w:rPr>
          <w:rFonts w:ascii="Arial" w:hAnsi="Arial" w:cs="Arial"/>
          <w:szCs w:val="24"/>
        </w:rPr>
        <w:t>u stečajnom predmetu nad stečajnim dužnikom</w:t>
      </w:r>
    </w:p>
    <w:p w:rsidR="009C06E3" w:rsidP="009C06E3" w:rsidRDefault="009C06E3">
      <w:pPr>
        <w:ind w:left="3540" w:firstLine="60"/>
        <w:rPr>
          <w:rFonts w:ascii="Arial" w:hAnsi="Arial" w:cs="Arial"/>
          <w:szCs w:val="24"/>
          <w:lang w:val="hr-HR"/>
        </w:rPr>
      </w:pPr>
    </w:p>
    <w:p w:rsidR="009C06E3" w:rsidP="00F1541A" w:rsidRDefault="009C06E3">
      <w:pPr>
        <w:ind w:left="3540" w:firstLine="60"/>
        <w:rPr>
          <w:rFonts w:ascii="Arial" w:hAnsi="Arial" w:cs="Arial"/>
          <w:lang w:val="hr-HR"/>
        </w:rPr>
      </w:pPr>
      <w:r>
        <w:rPr>
          <w:rFonts w:ascii="Arial" w:hAnsi="Arial" w:cs="Arial"/>
          <w:b/>
          <w:szCs w:val="24"/>
          <w:lang w:val="hr-HR"/>
        </w:rPr>
        <w:t xml:space="preserve">Stečajni dužnik: </w:t>
      </w:r>
      <w:r w:rsidR="00F1541A">
        <w:rPr>
          <w:rFonts w:ascii="Arial" w:hAnsi="Arial" w:cs="Arial"/>
          <w:b/>
          <w:szCs w:val="24"/>
          <w:lang w:val="hr-HR"/>
        </w:rPr>
        <w:t>Stečajna masa iza KUŠ-PUTNIČKA AGENCIJA d.o.o. u stečaju, Osijek, Ilirska 48, OIB 91456679372</w:t>
      </w:r>
      <w:r w:rsidR="00F1541A">
        <w:t xml:space="preserve"> </w:t>
      </w:r>
      <w:r>
        <w:rPr>
          <w:rFonts w:ascii="Arial" w:hAnsi="Arial" w:cs="Arial"/>
          <w:lang w:val="hr-HR"/>
        </w:rPr>
        <w:t xml:space="preserve">                                                                                                                                   </w:t>
      </w:r>
    </w:p>
    <w:p w:rsidR="009C06E3" w:rsidP="009C06E3" w:rsidRDefault="009C06E3">
      <w:pPr>
        <w:jc w:val="both"/>
        <w:rPr>
          <w:rFonts w:ascii="Arial" w:hAnsi="Arial" w:cs="Arial"/>
          <w:lang w:val="hr-HR"/>
        </w:rPr>
      </w:pPr>
      <w:r>
        <w:rPr>
          <w:rFonts w:ascii="Arial" w:hAnsi="Arial" w:cs="Arial"/>
          <w:lang w:val="hr-HR"/>
        </w:rPr>
        <w:t>Nazočni od suda:</w:t>
      </w:r>
    </w:p>
    <w:p w:rsidR="009C06E3" w:rsidP="009C06E3" w:rsidRDefault="009C06E3">
      <w:pPr>
        <w:jc w:val="both"/>
        <w:rPr>
          <w:rFonts w:ascii="Arial" w:hAnsi="Arial" w:cs="Arial"/>
          <w:lang w:val="hr-HR"/>
        </w:rPr>
      </w:pPr>
      <w:r>
        <w:rPr>
          <w:rFonts w:ascii="Arial" w:hAnsi="Arial" w:cs="Arial"/>
          <w:lang w:val="hr-HR"/>
        </w:rPr>
        <w:t>Daniela Martini Maoduš, sutkinja</w:t>
      </w:r>
    </w:p>
    <w:p w:rsidR="009C06E3" w:rsidP="009C06E3" w:rsidRDefault="009C06E3">
      <w:pPr>
        <w:jc w:val="both"/>
        <w:rPr>
          <w:rFonts w:ascii="Arial" w:hAnsi="Arial" w:cs="Arial"/>
          <w:lang w:val="hr-HR"/>
        </w:rPr>
      </w:pPr>
      <w:r>
        <w:rPr>
          <w:rFonts w:ascii="Arial" w:hAnsi="Arial" w:cs="Arial"/>
          <w:lang w:val="hr-HR"/>
        </w:rPr>
        <w:t>Marija  Đurin, zapisničar</w:t>
      </w:r>
    </w:p>
    <w:p w:rsidR="009C06E3" w:rsidP="009C06E3" w:rsidRDefault="009C06E3">
      <w:pPr>
        <w:ind w:firstLine="720"/>
        <w:jc w:val="both"/>
        <w:rPr>
          <w:rFonts w:ascii="Arial" w:hAnsi="Arial" w:cs="Arial"/>
          <w:lang w:val="hr-HR"/>
        </w:rPr>
      </w:pPr>
    </w:p>
    <w:p w:rsidR="00C13AB4" w:rsidP="00C13AB4" w:rsidRDefault="00C13AB4">
      <w:pPr>
        <w:rPr>
          <w:rFonts w:ascii="Arial" w:hAnsi="Arial" w:cs="Arial"/>
          <w:szCs w:val="24"/>
          <w:lang w:val="hr-HR"/>
        </w:rPr>
      </w:pPr>
      <w:r>
        <w:rPr>
          <w:rFonts w:ascii="Arial" w:hAnsi="Arial" w:cs="Arial"/>
          <w:szCs w:val="24"/>
          <w:lang w:val="hr-HR"/>
        </w:rPr>
        <w:t>Vrijeme početka: u 1</w:t>
      </w:r>
      <w:r w:rsidR="00F1541A">
        <w:rPr>
          <w:rFonts w:ascii="Arial" w:hAnsi="Arial" w:cs="Arial"/>
          <w:szCs w:val="24"/>
          <w:lang w:val="hr-HR"/>
        </w:rPr>
        <w:t>3</w:t>
      </w:r>
      <w:r>
        <w:rPr>
          <w:rFonts w:ascii="Arial" w:hAnsi="Arial" w:cs="Arial"/>
          <w:szCs w:val="24"/>
          <w:lang w:val="hr-HR"/>
        </w:rPr>
        <w:t>,</w:t>
      </w:r>
      <w:r w:rsidR="00F1541A">
        <w:rPr>
          <w:rFonts w:ascii="Arial" w:hAnsi="Arial" w:cs="Arial"/>
          <w:szCs w:val="24"/>
          <w:lang w:val="hr-HR"/>
        </w:rPr>
        <w:t>0</w:t>
      </w:r>
      <w:r>
        <w:rPr>
          <w:rFonts w:ascii="Arial" w:hAnsi="Arial" w:cs="Arial"/>
          <w:szCs w:val="24"/>
          <w:lang w:val="hr-HR"/>
        </w:rPr>
        <w:t>0 sati</w:t>
      </w:r>
    </w:p>
    <w:p w:rsidR="00C13AB4" w:rsidP="009C06E3" w:rsidRDefault="00C13AB4">
      <w:pPr>
        <w:ind w:firstLine="720"/>
        <w:jc w:val="both"/>
        <w:rPr>
          <w:rFonts w:ascii="Arial" w:hAnsi="Arial" w:cs="Arial"/>
          <w:lang w:val="hr-HR"/>
        </w:rPr>
      </w:pPr>
    </w:p>
    <w:p w:rsidR="00F1541A" w:rsidP="009C06E3" w:rsidRDefault="00F1541A">
      <w:pPr>
        <w:jc w:val="both"/>
        <w:rPr>
          <w:rFonts w:ascii="Arial" w:hAnsi="Arial" w:cs="Arial"/>
          <w:lang w:val="hr-HR"/>
        </w:rPr>
      </w:pPr>
      <w:r>
        <w:rPr>
          <w:rFonts w:ascii="Arial" w:hAnsi="Arial" w:cs="Arial"/>
          <w:lang w:val="hr-HR"/>
        </w:rPr>
        <w:t>Utvrđuje se da su pristupili</w:t>
      </w:r>
      <w:r w:rsidR="009C06E3">
        <w:rPr>
          <w:rFonts w:ascii="Arial" w:hAnsi="Arial" w:cs="Arial"/>
          <w:lang w:val="hr-HR"/>
        </w:rPr>
        <w:t>:</w:t>
      </w:r>
    </w:p>
    <w:p w:rsidR="00F1541A" w:rsidP="009C06E3" w:rsidRDefault="005A7EE4">
      <w:pPr>
        <w:jc w:val="both"/>
        <w:rPr>
          <w:rFonts w:ascii="Arial" w:hAnsi="Arial" w:cs="Arial"/>
          <w:lang w:val="hr-HR"/>
        </w:rPr>
      </w:pPr>
      <w:r>
        <w:rPr>
          <w:rFonts w:ascii="Arial" w:hAnsi="Arial" w:cs="Arial"/>
          <w:lang w:val="hr-HR"/>
        </w:rPr>
        <w:t>Za stečajnog dužnika: s</w:t>
      </w:r>
      <w:r w:rsidR="00F1541A">
        <w:rPr>
          <w:rFonts w:ascii="Arial" w:hAnsi="Arial" w:cs="Arial"/>
          <w:lang w:val="hr-HR"/>
        </w:rPr>
        <w:t>tečajna upraviteljica Boja Stanković</w:t>
      </w:r>
    </w:p>
    <w:p w:rsidR="009C06E3" w:rsidP="009C06E3" w:rsidRDefault="00F1541A">
      <w:pPr>
        <w:jc w:val="both"/>
        <w:rPr>
          <w:rFonts w:ascii="Arial" w:hAnsi="Arial" w:cs="Arial"/>
          <w:lang w:val="hr-HR"/>
        </w:rPr>
      </w:pPr>
      <w:r>
        <w:rPr>
          <w:rFonts w:ascii="Arial" w:hAnsi="Arial" w:cs="Arial"/>
          <w:lang w:val="hr-HR"/>
        </w:rPr>
        <w:t>Za RH – za ŽDO, zamjenik punomoćnika Gabrijel Zovak</w:t>
      </w:r>
    </w:p>
    <w:p w:rsidR="00F1541A" w:rsidP="009C06E3" w:rsidRDefault="00F1541A">
      <w:pPr>
        <w:jc w:val="both"/>
        <w:rPr>
          <w:rFonts w:ascii="Arial" w:hAnsi="Arial" w:cs="Arial"/>
          <w:lang w:val="hr-HR"/>
        </w:rPr>
      </w:pPr>
    </w:p>
    <w:p w:rsidR="009C06E3" w:rsidP="009C06E3" w:rsidRDefault="009C06E3">
      <w:pPr>
        <w:jc w:val="both"/>
        <w:rPr>
          <w:rFonts w:ascii="Arial" w:hAnsi="Arial" w:cs="Arial"/>
          <w:lang w:val="hr-HR"/>
        </w:rPr>
      </w:pPr>
      <w:r>
        <w:rPr>
          <w:rFonts w:ascii="Arial" w:hAnsi="Arial" w:cs="Arial"/>
          <w:lang w:val="hr-HR"/>
        </w:rPr>
        <w:t>Sud donosi</w:t>
      </w:r>
    </w:p>
    <w:p w:rsidR="009C06E3" w:rsidP="009C06E3" w:rsidRDefault="009C06E3">
      <w:pPr>
        <w:jc w:val="center"/>
        <w:rPr>
          <w:rFonts w:ascii="Arial" w:hAnsi="Arial" w:cs="Arial"/>
          <w:lang w:val="hr-HR"/>
        </w:rPr>
      </w:pPr>
      <w:r>
        <w:rPr>
          <w:rFonts w:ascii="Arial" w:hAnsi="Arial" w:cs="Arial"/>
          <w:lang w:val="hr-HR"/>
        </w:rPr>
        <w:t>R J E Š E N J E</w:t>
      </w:r>
    </w:p>
    <w:p w:rsidR="0006404E" w:rsidP="009C06E3" w:rsidRDefault="0006404E">
      <w:pPr>
        <w:overflowPunct/>
        <w:autoSpaceDE/>
        <w:adjustRightInd/>
        <w:jc w:val="center"/>
        <w:rPr>
          <w:rFonts w:ascii="Arial" w:hAnsi="Arial" w:cs="Arial"/>
          <w:szCs w:val="24"/>
          <w:lang w:val="hr-HR" w:eastAsia="en-US"/>
        </w:rPr>
      </w:pPr>
    </w:p>
    <w:p w:rsidR="00F1541A" w:rsidP="0006404E" w:rsidRDefault="0006404E">
      <w:pPr>
        <w:jc w:val="both"/>
        <w:rPr>
          <w:rFonts w:ascii="Arial" w:hAnsi="Arial" w:cs="Arial"/>
          <w:b/>
        </w:rPr>
      </w:pPr>
      <w:r w:rsidRPr="0062379F">
        <w:rPr>
          <w:rFonts w:ascii="Arial" w:hAnsi="Arial" w:cs="Arial" w:eastAsiaTheme="minorHAnsi"/>
          <w:b/>
          <w:color w:val="000000"/>
        </w:rPr>
        <w:t>1</w:t>
      </w:r>
      <w:r w:rsidRPr="00F1541A">
        <w:rPr>
          <w:rFonts w:ascii="Arial" w:hAnsi="Arial" w:cs="Arial" w:eastAsiaTheme="minorHAnsi"/>
          <w:b/>
          <w:color w:val="000000"/>
        </w:rPr>
        <w:t xml:space="preserve">. </w:t>
      </w:r>
      <w:r w:rsidRPr="00F1541A" w:rsidR="00F1541A">
        <w:rPr>
          <w:rFonts w:ascii="Arial" w:hAnsi="Arial" w:cs="Arial"/>
          <w:b/>
        </w:rPr>
        <w:t>Završno izvješće upraviteljice stečajne mase</w:t>
      </w:r>
    </w:p>
    <w:p w:rsidR="007C6A13" w:rsidP="0006404E" w:rsidRDefault="007C6A13">
      <w:pPr>
        <w:jc w:val="both"/>
        <w:rPr>
          <w:rFonts w:ascii="Arial" w:hAnsi="Arial" w:cs="Arial"/>
        </w:rPr>
      </w:pPr>
      <w:r w:rsidRPr="007C6A13">
        <w:rPr>
          <w:rFonts w:ascii="Arial" w:hAnsi="Arial" w:cs="Arial"/>
        </w:rPr>
        <w:t>Upraviteljica st</w:t>
      </w:r>
      <w:r>
        <w:rPr>
          <w:rFonts w:ascii="Arial" w:hAnsi="Arial" w:cs="Arial"/>
        </w:rPr>
        <w:t>ečajne mase ob</w:t>
      </w:r>
      <w:r w:rsidRPr="007C6A13">
        <w:rPr>
          <w:rFonts w:ascii="Arial" w:hAnsi="Arial" w:cs="Arial"/>
        </w:rPr>
        <w:t>jašnjava da su većina tražbina p</w:t>
      </w:r>
      <w:r w:rsidR="002C1F00">
        <w:rPr>
          <w:rFonts w:ascii="Arial" w:hAnsi="Arial" w:cs="Arial"/>
        </w:rPr>
        <w:t>rijavljena</w:t>
      </w:r>
      <w:r w:rsidR="002F4B0E">
        <w:rPr>
          <w:rFonts w:ascii="Arial" w:hAnsi="Arial" w:cs="Arial"/>
        </w:rPr>
        <w:t xml:space="preserve"> u bruto iznosi, to su svi</w:t>
      </w:r>
      <w:r w:rsidRPr="007C6A13">
        <w:rPr>
          <w:rFonts w:ascii="Arial" w:hAnsi="Arial" w:cs="Arial"/>
        </w:rPr>
        <w:t xml:space="preserve"> porezi i doprinosi, samo nekoliko radnika po naknadnoj diobi su primili nekakav iznos na ruke, a radi se o slijedećim radnicima</w:t>
      </w:r>
      <w:r>
        <w:rPr>
          <w:rFonts w:ascii="Arial" w:hAnsi="Arial" w:cs="Arial"/>
        </w:rPr>
        <w:t xml:space="preserve">: Dražan Levis 317,93 kn, Goran Adžić 481,96 kn, Nevena Deraić 1.238,05 kn, te Lalić Alen je sin od Ivana Lalića kojem je izvršena isplata jer je dao izjavu da se isplata izvrši na račun njegova sina a za sve ostale je isplačeno s osnova poreza </w:t>
      </w:r>
      <w:r w:rsidR="00EC5013">
        <w:rPr>
          <w:rFonts w:ascii="Arial" w:hAnsi="Arial" w:cs="Arial"/>
        </w:rPr>
        <w:t>i</w:t>
      </w:r>
      <w:r>
        <w:rPr>
          <w:rFonts w:ascii="Arial" w:hAnsi="Arial" w:cs="Arial"/>
        </w:rPr>
        <w:t xml:space="preserve"> doprinosa iz </w:t>
      </w:r>
      <w:r w:rsidR="00EC5013">
        <w:rPr>
          <w:rFonts w:ascii="Arial" w:hAnsi="Arial" w:cs="Arial"/>
        </w:rPr>
        <w:t xml:space="preserve">place u naknadnoj diobi, ovo zato što je u prvoj djelomičnoj diobi bila obveza podmiriti samo neto iznose dok su porezi </w:t>
      </w:r>
      <w:r w:rsidR="002F4B0E">
        <w:rPr>
          <w:rFonts w:ascii="Arial" w:hAnsi="Arial" w:cs="Arial"/>
        </w:rPr>
        <w:t>i</w:t>
      </w:r>
      <w:r w:rsidR="00EC5013">
        <w:rPr>
          <w:rFonts w:ascii="Arial" w:hAnsi="Arial" w:cs="Arial"/>
        </w:rPr>
        <w:t xml:space="preserve"> doprinosi plaćeni pretežno kod ove završne diobe. </w:t>
      </w:r>
    </w:p>
    <w:p w:rsidR="007C6A13" w:rsidP="0006404E" w:rsidRDefault="00EC5013">
      <w:pPr>
        <w:jc w:val="both"/>
        <w:rPr>
          <w:rFonts w:ascii="Arial" w:hAnsi="Arial" w:cs="Arial" w:eastAsiaTheme="minorHAnsi"/>
          <w:b/>
          <w:color w:val="000000"/>
          <w:szCs w:val="24"/>
          <w:lang w:val="hr-HR"/>
        </w:rPr>
      </w:pPr>
      <w:r>
        <w:rPr>
          <w:rFonts w:ascii="Arial" w:hAnsi="Arial" w:cs="Arial"/>
        </w:rPr>
        <w:t>Pokazuje  prijavu tražbine za svakog od radnika gdje se vidi struktura potraživanja, a tu prijavu ću dostaviti naknadno putem eSpisa.</w:t>
      </w:r>
    </w:p>
    <w:p w:rsidRPr="00F1541A" w:rsidR="002F4B0E" w:rsidP="0006404E" w:rsidRDefault="002F4B0E">
      <w:pPr>
        <w:jc w:val="both"/>
        <w:rPr>
          <w:rFonts w:ascii="Arial" w:hAnsi="Arial" w:cs="Arial" w:eastAsiaTheme="minorHAnsi"/>
          <w:b/>
          <w:color w:val="000000"/>
          <w:szCs w:val="24"/>
          <w:lang w:val="hr-HR"/>
        </w:rPr>
      </w:pPr>
      <w:r w:rsidRPr="002F4B0E">
        <w:rPr>
          <w:rFonts w:ascii="Arial" w:hAnsi="Arial" w:cs="Arial" w:eastAsiaTheme="minorHAnsi"/>
          <w:color w:val="000000"/>
          <w:szCs w:val="24"/>
          <w:lang w:val="hr-HR"/>
        </w:rPr>
        <w:t>Obavještava da se preostali iznos na računa u iznosu od 524,58 kn koristiti za zatvaranje račune i naknade banci, a preostali iznos će uplatiti u Fond ovog suda</w:t>
      </w:r>
      <w:r>
        <w:rPr>
          <w:rFonts w:ascii="Arial" w:hAnsi="Arial" w:cs="Arial" w:eastAsiaTheme="minorHAnsi"/>
          <w:b/>
          <w:color w:val="000000"/>
          <w:szCs w:val="24"/>
          <w:lang w:val="hr-HR"/>
        </w:rPr>
        <w:t>.</w:t>
      </w:r>
    </w:p>
    <w:p w:rsidR="0006404E" w:rsidP="0006404E" w:rsidRDefault="00951E18">
      <w:pPr>
        <w:jc w:val="both"/>
        <w:rPr>
          <w:rFonts w:ascii="Arial" w:hAnsi="Arial" w:cs="Arial" w:eastAsiaTheme="minorHAnsi"/>
          <w:color w:val="000000"/>
          <w:szCs w:val="24"/>
          <w:lang w:val="hr-HR"/>
        </w:rPr>
      </w:pPr>
      <w:r>
        <w:rPr>
          <w:rFonts w:ascii="Arial" w:hAnsi="Arial" w:cs="Arial" w:eastAsiaTheme="minorHAnsi"/>
          <w:color w:val="000000"/>
          <w:szCs w:val="24"/>
          <w:lang w:val="hr-HR"/>
        </w:rPr>
        <w:t xml:space="preserve">Konstatira se da </w:t>
      </w:r>
      <w:r w:rsidR="0006404E">
        <w:rPr>
          <w:rFonts w:ascii="Arial" w:hAnsi="Arial" w:cs="Arial" w:eastAsiaTheme="minorHAnsi"/>
          <w:color w:val="000000"/>
          <w:szCs w:val="24"/>
          <w:lang w:val="hr-HR"/>
        </w:rPr>
        <w:t>prisutni vjerovni</w:t>
      </w:r>
      <w:r w:rsidR="00F1541A">
        <w:rPr>
          <w:rFonts w:ascii="Arial" w:hAnsi="Arial" w:cs="Arial" w:eastAsiaTheme="minorHAnsi"/>
          <w:color w:val="000000"/>
          <w:szCs w:val="24"/>
          <w:lang w:val="hr-HR"/>
        </w:rPr>
        <w:t>k</w:t>
      </w:r>
      <w:r w:rsidR="0006404E">
        <w:rPr>
          <w:rFonts w:ascii="Arial" w:hAnsi="Arial" w:cs="Arial" w:eastAsiaTheme="minorHAnsi"/>
          <w:color w:val="000000"/>
          <w:szCs w:val="24"/>
          <w:lang w:val="hr-HR"/>
        </w:rPr>
        <w:t xml:space="preserve"> u cijelosti prihvać</w:t>
      </w:r>
      <w:r w:rsidR="00F1541A">
        <w:rPr>
          <w:rFonts w:ascii="Arial" w:hAnsi="Arial" w:cs="Arial" w:eastAsiaTheme="minorHAnsi"/>
          <w:color w:val="000000"/>
          <w:szCs w:val="24"/>
          <w:lang w:val="hr-HR"/>
        </w:rPr>
        <w:t>a</w:t>
      </w:r>
      <w:r w:rsidR="005A7EE4">
        <w:rPr>
          <w:rFonts w:ascii="Arial" w:hAnsi="Arial" w:cs="Arial" w:eastAsiaTheme="minorHAnsi"/>
          <w:color w:val="000000"/>
          <w:szCs w:val="24"/>
          <w:lang w:val="hr-HR"/>
        </w:rPr>
        <w:t xml:space="preserve"> završni račun, a da sud nije zaprimio nikakve prigovore na </w:t>
      </w:r>
      <w:r w:rsidR="008C1C69">
        <w:rPr>
          <w:rFonts w:ascii="Arial" w:hAnsi="Arial" w:cs="Arial" w:eastAsiaTheme="minorHAnsi"/>
          <w:color w:val="000000"/>
          <w:szCs w:val="24"/>
          <w:lang w:val="hr-HR"/>
        </w:rPr>
        <w:t>završni račun.</w:t>
      </w:r>
    </w:p>
    <w:p w:rsidR="0006404E" w:rsidP="0006404E" w:rsidRDefault="002F4B0E">
      <w:pPr>
        <w:jc w:val="both"/>
        <w:rPr>
          <w:rFonts w:ascii="Arial" w:hAnsi="Arial" w:cs="Arial" w:eastAsiaTheme="minorHAnsi"/>
          <w:color w:val="000000"/>
          <w:szCs w:val="24"/>
          <w:lang w:val="hr-HR"/>
        </w:rPr>
      </w:pPr>
      <w:r>
        <w:rPr>
          <w:rFonts w:ascii="Arial" w:hAnsi="Arial" w:cs="Arial" w:eastAsiaTheme="minorHAnsi"/>
          <w:color w:val="000000"/>
          <w:szCs w:val="24"/>
          <w:lang w:val="hr-HR"/>
        </w:rPr>
        <w:t>Dokumentacija stečajnog dužnika je već arhivirana i o tome  postoji dokaz u spis, a to je bilo prema završnom računa od 4.6.2020. gdje je dostavljena izjava bivšeg zz Josipa Kuš, ovjerena kod javnog bilježnika, Dražen Orešković iz Nove Gradiške, koji se obvezao čuvati poslovnu dokumentaciju prema popisu, koji je dostavljen u spis.</w:t>
      </w:r>
    </w:p>
    <w:p w:rsidR="002F4B0E" w:rsidP="0006404E" w:rsidRDefault="002F4B0E">
      <w:pPr>
        <w:jc w:val="both"/>
        <w:rPr>
          <w:rFonts w:ascii="Arial" w:hAnsi="Arial" w:cs="Arial" w:eastAsiaTheme="minorHAnsi"/>
          <w:color w:val="000000"/>
          <w:szCs w:val="24"/>
          <w:lang w:val="hr-HR"/>
        </w:rPr>
      </w:pPr>
    </w:p>
    <w:p w:rsidR="002F4B0E" w:rsidP="0006404E" w:rsidRDefault="002F4B0E">
      <w:pPr>
        <w:jc w:val="both"/>
        <w:rPr>
          <w:rFonts w:ascii="Arial" w:hAnsi="Arial" w:cs="Arial" w:eastAsiaTheme="minorHAnsi"/>
          <w:color w:val="000000"/>
          <w:szCs w:val="24"/>
          <w:lang w:val="hr-HR"/>
        </w:rPr>
      </w:pPr>
      <w:r w:rsidRPr="002F4B0E">
        <w:rPr>
          <w:rFonts w:ascii="Arial" w:hAnsi="Arial" w:cs="Arial" w:eastAsiaTheme="minorHAnsi"/>
          <w:b/>
          <w:color w:val="000000"/>
          <w:szCs w:val="24"/>
          <w:lang w:val="hr-HR"/>
        </w:rPr>
        <w:t>Dokumentaciju koja je nastala u ovom postupku stečajne mase, upraviteljica stečajne mase se obvezuje osobno je čuvati dok se ne stvore uvjeti predaje iste kod nadležnog tijela</w:t>
      </w:r>
      <w:r>
        <w:rPr>
          <w:rFonts w:ascii="Arial" w:hAnsi="Arial" w:cs="Arial" w:eastAsiaTheme="minorHAnsi"/>
          <w:color w:val="000000"/>
          <w:szCs w:val="24"/>
          <w:lang w:val="hr-HR"/>
        </w:rPr>
        <w:t xml:space="preserve">. </w:t>
      </w:r>
    </w:p>
    <w:p w:rsidR="002F4B0E" w:rsidP="0006404E" w:rsidRDefault="002F4B0E">
      <w:pPr>
        <w:jc w:val="both"/>
        <w:rPr>
          <w:rFonts w:ascii="Arial" w:hAnsi="Arial" w:cs="Arial" w:eastAsiaTheme="minorHAnsi"/>
          <w:color w:val="000000"/>
          <w:szCs w:val="24"/>
          <w:lang w:val="hr-HR"/>
        </w:rPr>
      </w:pPr>
    </w:p>
    <w:p w:rsidR="002F4B0E" w:rsidP="0006404E" w:rsidRDefault="002F4B0E">
      <w:pPr>
        <w:jc w:val="both"/>
        <w:rPr>
          <w:rFonts w:ascii="Arial" w:hAnsi="Arial" w:cs="Arial" w:eastAsiaTheme="minorHAnsi"/>
          <w:color w:val="000000"/>
          <w:szCs w:val="24"/>
          <w:lang w:val="hr-HR"/>
        </w:rPr>
      </w:pPr>
      <w:r>
        <w:rPr>
          <w:rFonts w:ascii="Arial" w:hAnsi="Arial" w:cs="Arial" w:eastAsiaTheme="minorHAnsi"/>
          <w:color w:val="000000"/>
          <w:szCs w:val="24"/>
          <w:lang w:val="hr-HR"/>
        </w:rPr>
        <w:t>Nakon zaključenja stečajnog postupka, upraviteljica stečajne mase će dostaviti Poreznoj upravi završni račun i o tome obavijestiti ovaj sud.</w:t>
      </w:r>
    </w:p>
    <w:p w:rsidR="002F4B0E" w:rsidP="0006404E" w:rsidRDefault="002F4B0E">
      <w:pPr>
        <w:jc w:val="both"/>
        <w:rPr>
          <w:rFonts w:ascii="Arial" w:hAnsi="Arial" w:cs="Arial" w:eastAsiaTheme="minorHAnsi"/>
          <w:color w:val="000000"/>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0006404E" w:rsidP="0006404E" w:rsidRDefault="0006404E">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06404E" w:rsidP="0006404E" w:rsidRDefault="0006404E">
      <w:pPr>
        <w:jc w:val="both"/>
        <w:rPr>
          <w:rFonts w:ascii="Arial" w:hAnsi="Arial" w:cs="Arial" w:eastAsiaTheme="minorHAnsi"/>
          <w:color w:val="000000"/>
          <w:szCs w:val="24"/>
          <w:lang w:val="hr-HR"/>
        </w:rPr>
      </w:pPr>
    </w:p>
    <w:p w:rsidRPr="0062379F" w:rsidR="0006404E" w:rsidP="0006404E" w:rsidRDefault="0006404E">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Utvr</w:t>
      </w:r>
      <w:r>
        <w:rPr>
          <w:rFonts w:ascii="Arial" w:hAnsi="Arial" w:cs="Arial" w:eastAsiaTheme="minorHAnsi"/>
          <w:color w:val="000000"/>
          <w:szCs w:val="24"/>
          <w:lang w:val="hr-HR"/>
        </w:rPr>
        <w:t xml:space="preserve">đuje se da je </w:t>
      </w:r>
      <w:r w:rsidR="00EC5013">
        <w:rPr>
          <w:rFonts w:ascii="Arial" w:hAnsi="Arial" w:cs="Arial" w:eastAsiaTheme="minorHAnsi"/>
          <w:color w:val="000000"/>
          <w:szCs w:val="24"/>
          <w:lang w:val="hr-HR"/>
        </w:rPr>
        <w:t>završno izvješće</w:t>
      </w:r>
      <w:r w:rsidR="005A7EE4">
        <w:rPr>
          <w:rFonts w:ascii="Arial" w:hAnsi="Arial" w:cs="Arial" w:eastAsiaTheme="minorHAnsi"/>
          <w:color w:val="000000"/>
          <w:szCs w:val="24"/>
          <w:lang w:val="hr-HR"/>
        </w:rPr>
        <w:t xml:space="preserve"> usvojen.</w:t>
      </w:r>
    </w:p>
    <w:p w:rsidR="0006404E" w:rsidP="0006404E" w:rsidRDefault="0006404E">
      <w:pPr>
        <w:ind w:left="60"/>
        <w:rPr>
          <w:rFonts w:ascii="Arial" w:hAnsi="Arial" w:cs="Arial" w:eastAsiaTheme="minorHAnsi"/>
          <w:color w:val="000000"/>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 xml:space="preserve">Prelazi se na drugu točku dnevnog reda. </w:t>
      </w:r>
    </w:p>
    <w:p w:rsidRPr="00BB0484" w:rsidR="0006404E" w:rsidP="0006404E" w:rsidRDefault="0006404E">
      <w:pPr>
        <w:pStyle w:val="Bezproreda"/>
        <w:jc w:val="both"/>
        <w:rPr>
          <w:rFonts w:ascii="Arial" w:hAnsi="Arial" w:cs="Arial"/>
          <w:b/>
          <w:szCs w:val="24"/>
          <w:lang w:val="hr-HR"/>
        </w:rPr>
      </w:pPr>
    </w:p>
    <w:p w:rsidRPr="00F1541A" w:rsidR="00F1541A" w:rsidP="00F1541A" w:rsidRDefault="0006404E">
      <w:pPr>
        <w:overflowPunct/>
        <w:rPr>
          <w:rFonts w:ascii="Arial" w:hAnsi="Arial" w:cs="Arial"/>
          <w:b/>
        </w:rPr>
      </w:pPr>
      <w:r w:rsidRPr="00131622">
        <w:rPr>
          <w:rFonts w:ascii="Arial" w:hAnsi="Arial" w:cs="Arial"/>
          <w:b/>
        </w:rPr>
        <w:t>2.</w:t>
      </w:r>
      <w:r w:rsidRPr="00131622">
        <w:rPr>
          <w:b/>
        </w:rPr>
        <w:t xml:space="preserve"> </w:t>
      </w:r>
      <w:r w:rsidRPr="00F1541A" w:rsidR="00F1541A">
        <w:rPr>
          <w:rFonts w:ascii="Arial" w:hAnsi="Arial" w:cs="Arial"/>
          <w:b/>
        </w:rPr>
        <w:t>Završni diobni</w:t>
      </w:r>
      <w:r w:rsidR="00EC5013">
        <w:rPr>
          <w:rFonts w:ascii="Arial" w:hAnsi="Arial" w:cs="Arial"/>
          <w:b/>
        </w:rPr>
        <w:t xml:space="preserve"> popis za koji je dana suglasnost</w:t>
      </w:r>
      <w:r w:rsidRPr="00F1541A" w:rsidR="00F1541A">
        <w:rPr>
          <w:rFonts w:ascii="Arial" w:hAnsi="Arial" w:cs="Arial"/>
          <w:b/>
        </w:rPr>
        <w:t xml:space="preserve">. </w:t>
      </w:r>
    </w:p>
    <w:p w:rsidR="00951E18" w:rsidP="00F1541A" w:rsidRDefault="00951E18">
      <w:pPr>
        <w:overflowPunct/>
        <w:rPr>
          <w:rFonts w:ascii="Arial" w:hAnsi="Arial" w:cs="Arial" w:eastAsiaTheme="minorHAnsi"/>
          <w:color w:val="000000"/>
          <w:szCs w:val="24"/>
          <w:lang w:val="hr-HR"/>
        </w:rPr>
      </w:pPr>
      <w:r>
        <w:rPr>
          <w:rFonts w:ascii="Arial" w:hAnsi="Arial" w:cs="Arial" w:eastAsiaTheme="minorHAnsi"/>
          <w:color w:val="000000"/>
          <w:szCs w:val="24"/>
          <w:lang w:val="hr-HR"/>
        </w:rPr>
        <w:t>Kons</w:t>
      </w:r>
      <w:r w:rsidR="00F1541A">
        <w:rPr>
          <w:rFonts w:ascii="Arial" w:hAnsi="Arial" w:cs="Arial" w:eastAsiaTheme="minorHAnsi"/>
          <w:color w:val="000000"/>
          <w:szCs w:val="24"/>
          <w:lang w:val="hr-HR"/>
        </w:rPr>
        <w:t>tatira se da prisutni vjerovnik u cijelosti prihvaća</w:t>
      </w:r>
      <w:r>
        <w:rPr>
          <w:rFonts w:ascii="Arial" w:hAnsi="Arial" w:cs="Arial" w:eastAsiaTheme="minorHAnsi"/>
          <w:color w:val="000000"/>
          <w:szCs w:val="24"/>
          <w:lang w:val="hr-HR"/>
        </w:rPr>
        <w:t xml:space="preserve"> završni diobni popis, a da sud nije zaprimio nikakve prigovore na isti.</w:t>
      </w:r>
    </w:p>
    <w:p w:rsidRPr="00131622" w:rsidR="00951E18" w:rsidP="0006404E" w:rsidRDefault="00951E18">
      <w:pPr>
        <w:overflowPunct/>
        <w:rPr>
          <w:rFonts w:ascii="Arial" w:hAnsi="Arial" w:cs="Arial"/>
          <w:b/>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0006404E" w:rsidP="0006404E" w:rsidRDefault="0006404E">
      <w:pPr>
        <w:pStyle w:val="Bezproreda"/>
        <w:jc w:val="center"/>
        <w:rPr>
          <w:rFonts w:ascii="Arial" w:hAnsi="Arial" w:cs="Arial"/>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Pr="0062379F" w:rsidR="0006404E" w:rsidP="0006404E" w:rsidRDefault="0006404E">
      <w:pPr>
        <w:jc w:val="both"/>
        <w:rPr>
          <w:rFonts w:ascii="Arial" w:hAnsi="Arial" w:cs="Arial" w:eastAsiaTheme="minorHAnsi"/>
          <w:color w:val="000000"/>
          <w:szCs w:val="24"/>
          <w:lang w:val="hr-HR"/>
        </w:rPr>
      </w:pPr>
    </w:p>
    <w:p w:rsidRPr="0062379F" w:rsidR="0006404E" w:rsidP="0006404E" w:rsidRDefault="0006404E">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 xml:space="preserve">Utvrđuje se da je </w:t>
      </w:r>
      <w:r>
        <w:rPr>
          <w:rFonts w:ascii="Arial" w:hAnsi="Arial" w:cs="Arial" w:eastAsiaTheme="minorHAnsi"/>
          <w:color w:val="000000"/>
          <w:szCs w:val="24"/>
          <w:lang w:val="hr-HR"/>
        </w:rPr>
        <w:t>završni diobni popis</w:t>
      </w:r>
      <w:r w:rsidRPr="0062379F">
        <w:rPr>
          <w:rFonts w:ascii="Arial" w:hAnsi="Arial" w:cs="Arial" w:eastAsiaTheme="minorHAnsi"/>
          <w:color w:val="000000"/>
          <w:szCs w:val="24"/>
          <w:lang w:val="hr-HR"/>
        </w:rPr>
        <w:t xml:space="preserve"> usvojen od Skupštine.</w:t>
      </w:r>
    </w:p>
    <w:p w:rsidRPr="0062379F" w:rsidR="0006404E" w:rsidP="0006404E" w:rsidRDefault="0006404E">
      <w:pPr>
        <w:overflowPunct/>
        <w:rPr>
          <w:rFonts w:ascii="Arial" w:hAnsi="Arial" w:cs="Arial" w:eastAsiaTheme="minorHAnsi"/>
          <w:color w:val="000000"/>
          <w:szCs w:val="24"/>
          <w:lang w:val="hr-HR" w:eastAsia="en-US"/>
        </w:rPr>
      </w:pPr>
    </w:p>
    <w:p w:rsidR="00F1541A" w:rsidP="0006404E" w:rsidRDefault="0006404E">
      <w:pPr>
        <w:overflowPunct/>
        <w:rPr>
          <w:rFonts w:ascii="Arial" w:hAnsi="Arial" w:cs="Arial"/>
          <w:szCs w:val="24"/>
          <w:lang w:val="hr-HR"/>
        </w:rPr>
      </w:pPr>
      <w:r w:rsidRPr="0062379F">
        <w:rPr>
          <w:rFonts w:ascii="Arial" w:hAnsi="Arial" w:cs="Arial"/>
          <w:szCs w:val="24"/>
          <w:lang w:val="hr-HR"/>
        </w:rPr>
        <w:t>Prelazi se na tre</w:t>
      </w:r>
      <w:r>
        <w:rPr>
          <w:rFonts w:ascii="Arial" w:hAnsi="Arial" w:cs="Arial"/>
          <w:szCs w:val="24"/>
          <w:lang w:val="hr-HR"/>
        </w:rPr>
        <w:t>ć</w:t>
      </w:r>
      <w:r w:rsidRPr="0062379F">
        <w:rPr>
          <w:rFonts w:ascii="Arial" w:hAnsi="Arial" w:cs="Arial"/>
          <w:szCs w:val="24"/>
          <w:lang w:val="hr-HR"/>
        </w:rPr>
        <w:t>u točku dnevnog reda.</w:t>
      </w:r>
    </w:p>
    <w:p w:rsidRPr="008C1C69" w:rsidR="00F1541A" w:rsidP="0006404E" w:rsidRDefault="0006404E">
      <w:pPr>
        <w:jc w:val="both"/>
        <w:rPr>
          <w:rFonts w:ascii="Arial" w:hAnsi="Arial" w:cs="Arial"/>
        </w:rPr>
      </w:pPr>
      <w:r w:rsidRPr="00951E18">
        <w:rPr>
          <w:rFonts w:ascii="Arial" w:hAnsi="Arial" w:cs="Arial"/>
          <w:b/>
          <w:szCs w:val="24"/>
          <w:lang w:val="hr-HR"/>
        </w:rPr>
        <w:t>3.</w:t>
      </w:r>
      <w:r w:rsidRPr="00951E18">
        <w:rPr>
          <w:rFonts w:ascii="Arial" w:hAnsi="Arial" w:cs="Arial"/>
          <w:b/>
        </w:rPr>
        <w:t xml:space="preserve"> </w:t>
      </w:r>
      <w:r w:rsidRPr="00F1541A" w:rsidR="00F1541A">
        <w:rPr>
          <w:rFonts w:ascii="Arial" w:hAnsi="Arial" w:cs="Arial"/>
          <w:b/>
        </w:rPr>
        <w:t>Završni račun</w:t>
      </w:r>
    </w:p>
    <w:p w:rsidR="0006404E" w:rsidP="0006404E" w:rsidRDefault="0006404E">
      <w:pPr>
        <w:jc w:val="both"/>
        <w:rPr>
          <w:rFonts w:ascii="Arial" w:hAnsi="Arial" w:cs="Arial"/>
          <w:szCs w:val="24"/>
          <w:lang w:val="hr-HR"/>
        </w:rPr>
      </w:pPr>
      <w:r w:rsidRPr="0062379F">
        <w:rPr>
          <w:rFonts w:ascii="Arial" w:hAnsi="Arial" w:cs="Arial" w:eastAsiaTheme="minorHAnsi"/>
          <w:color w:val="000000"/>
          <w:szCs w:val="24"/>
          <w:lang w:val="hr-HR"/>
        </w:rPr>
        <w:t>Kon</w:t>
      </w:r>
      <w:r>
        <w:rPr>
          <w:rFonts w:ascii="Arial" w:hAnsi="Arial" w:cs="Arial" w:eastAsiaTheme="minorHAnsi"/>
          <w:color w:val="000000"/>
          <w:szCs w:val="24"/>
          <w:lang w:val="hr-HR"/>
        </w:rPr>
        <w:t xml:space="preserve">statira se da se prijedlog pod ovog točkom </w:t>
      </w:r>
      <w:r w:rsidR="008C1C69">
        <w:rPr>
          <w:rFonts w:ascii="Arial" w:hAnsi="Arial" w:cs="Arial" w:eastAsiaTheme="minorHAnsi"/>
          <w:color w:val="000000"/>
          <w:szCs w:val="24"/>
          <w:lang w:val="hr-HR"/>
        </w:rPr>
        <w:t>d</w:t>
      </w:r>
      <w:r w:rsidR="007C6A13">
        <w:rPr>
          <w:rFonts w:ascii="Arial" w:hAnsi="Arial" w:cs="Arial" w:eastAsiaTheme="minorHAnsi"/>
          <w:color w:val="000000"/>
          <w:szCs w:val="24"/>
          <w:lang w:val="hr-HR"/>
        </w:rPr>
        <w:t>nevnog reda usvaja u cijelosti</w:t>
      </w:r>
      <w:r w:rsidR="00951E18">
        <w:rPr>
          <w:rFonts w:ascii="Arial" w:hAnsi="Arial" w:cs="Arial" w:eastAsiaTheme="minorHAnsi"/>
          <w:color w:val="000000"/>
          <w:szCs w:val="24"/>
          <w:lang w:val="hr-HR"/>
        </w:rPr>
        <w:t>.</w:t>
      </w:r>
    </w:p>
    <w:p w:rsidR="0006404E" w:rsidP="0006404E" w:rsidRDefault="0006404E">
      <w:pPr>
        <w:overflowPunct/>
        <w:rPr>
          <w:rFonts w:ascii="Arial" w:hAnsi="Arial" w:cs="Arial"/>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Pr="0062379F" w:rsidR="0006404E" w:rsidP="002C1F00" w:rsidRDefault="0006404E">
      <w:pPr>
        <w:pStyle w:val="Bezproreda"/>
        <w:jc w:val="center"/>
        <w:rPr>
          <w:rFonts w:ascii="Arial" w:hAnsi="Arial" w:cs="Arial" w:eastAsiaTheme="minorHAnsi"/>
          <w:color w:val="000000"/>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0006404E" w:rsidP="0006404E" w:rsidRDefault="0006404E">
      <w:pPr>
        <w:jc w:val="both"/>
        <w:rPr>
          <w:rFonts w:ascii="Arial" w:hAnsi="Arial" w:cs="Arial" w:eastAsiaTheme="minorHAnsi"/>
          <w:color w:val="000000"/>
          <w:szCs w:val="24"/>
          <w:lang w:val="hr-HR"/>
        </w:rPr>
      </w:pPr>
      <w:r w:rsidRPr="0062379F">
        <w:rPr>
          <w:rFonts w:ascii="Arial" w:hAnsi="Arial" w:cs="Arial" w:eastAsiaTheme="minorHAnsi"/>
          <w:color w:val="000000"/>
          <w:szCs w:val="24"/>
          <w:lang w:val="hr-HR"/>
        </w:rPr>
        <w:t>Utvrđuje se da je</w:t>
      </w:r>
      <w:r>
        <w:rPr>
          <w:rFonts w:ascii="Arial" w:hAnsi="Arial" w:cs="Arial" w:eastAsiaTheme="minorHAnsi"/>
          <w:color w:val="000000"/>
          <w:szCs w:val="24"/>
          <w:lang w:val="hr-HR"/>
        </w:rPr>
        <w:t xml:space="preserve"> na Skupštini usvojen</w:t>
      </w:r>
      <w:r w:rsidR="00951E18">
        <w:rPr>
          <w:rFonts w:ascii="Arial" w:hAnsi="Arial" w:cs="Arial" w:eastAsiaTheme="minorHAnsi"/>
          <w:color w:val="000000"/>
          <w:szCs w:val="24"/>
          <w:lang w:val="hr-HR"/>
        </w:rPr>
        <w:t xml:space="preserve">o završnog </w:t>
      </w:r>
      <w:r w:rsidR="00EC5013">
        <w:rPr>
          <w:rFonts w:ascii="Arial" w:hAnsi="Arial" w:cs="Arial" w:eastAsiaTheme="minorHAnsi"/>
          <w:color w:val="000000"/>
          <w:szCs w:val="24"/>
          <w:lang w:val="hr-HR"/>
        </w:rPr>
        <w:t>račun.</w:t>
      </w:r>
    </w:p>
    <w:p w:rsidRPr="00EA7F33" w:rsidR="0006404E" w:rsidP="0006404E" w:rsidRDefault="0006404E">
      <w:pPr>
        <w:jc w:val="both"/>
        <w:rPr>
          <w:rFonts w:ascii="Arial" w:hAnsi="Arial" w:cs="Arial"/>
          <w:b/>
          <w:szCs w:val="24"/>
          <w:lang w:val="hr-HR"/>
        </w:rPr>
      </w:pPr>
    </w:p>
    <w:p w:rsidRPr="00CA073A" w:rsidR="0006404E" w:rsidP="0006404E" w:rsidRDefault="0006404E">
      <w:pPr>
        <w:pStyle w:val="Bezproreda"/>
        <w:jc w:val="both"/>
        <w:rPr>
          <w:rFonts w:ascii="Arial" w:hAnsi="Arial" w:cs="Arial"/>
          <w:szCs w:val="24"/>
          <w:lang w:val="hr-HR"/>
        </w:rPr>
      </w:pPr>
      <w:r>
        <w:rPr>
          <w:rFonts w:ascii="Arial" w:hAnsi="Arial" w:cs="Arial"/>
          <w:szCs w:val="24"/>
          <w:lang w:val="hr-HR"/>
        </w:rPr>
        <w:t>Prelazi se na četvrtu točku dnevnog reda.</w:t>
      </w:r>
    </w:p>
    <w:p w:rsidR="00F1541A" w:rsidP="00F1541A" w:rsidRDefault="00F1541A">
      <w:pPr>
        <w:pStyle w:val="Bezproreda"/>
        <w:jc w:val="both"/>
        <w:rPr>
          <w:rFonts w:ascii="Arial" w:hAnsi="Arial" w:cs="Arial"/>
          <w:b/>
        </w:rPr>
      </w:pPr>
      <w:r>
        <w:rPr>
          <w:rFonts w:ascii="Arial" w:hAnsi="Arial" w:cs="Arial"/>
          <w:b/>
          <w:szCs w:val="24"/>
          <w:lang w:val="hr-HR"/>
        </w:rPr>
        <w:t>4</w:t>
      </w:r>
      <w:r w:rsidRPr="00131622" w:rsidR="0006404E">
        <w:rPr>
          <w:rFonts w:ascii="Arial" w:hAnsi="Arial" w:cs="Arial"/>
          <w:b/>
          <w:szCs w:val="24"/>
          <w:lang w:val="hr-HR"/>
        </w:rPr>
        <w:t xml:space="preserve">. </w:t>
      </w:r>
      <w:r w:rsidRPr="00131622" w:rsidR="0006404E">
        <w:rPr>
          <w:rFonts w:ascii="Arial" w:hAnsi="Arial" w:cs="Arial"/>
          <w:b/>
        </w:rPr>
        <w:t xml:space="preserve"> </w:t>
      </w:r>
      <w:r>
        <w:rPr>
          <w:rFonts w:ascii="Arial" w:hAnsi="Arial" w:cs="Arial"/>
          <w:b/>
        </w:rPr>
        <w:t>Razno</w:t>
      </w:r>
    </w:p>
    <w:p w:rsidRPr="002F4B0E" w:rsidR="002F4B0E" w:rsidP="00F1541A" w:rsidRDefault="002F4B0E">
      <w:pPr>
        <w:pStyle w:val="Bezproreda"/>
        <w:jc w:val="both"/>
        <w:rPr>
          <w:rFonts w:ascii="Arial" w:hAnsi="Arial" w:cs="Arial"/>
        </w:rPr>
      </w:pPr>
      <w:r w:rsidRPr="002F4B0E">
        <w:rPr>
          <w:rFonts w:ascii="Arial" w:hAnsi="Arial" w:cs="Arial"/>
        </w:rPr>
        <w:t xml:space="preserve">Stečajna upraviteljica obaviještava da </w:t>
      </w:r>
      <w:r>
        <w:rPr>
          <w:rFonts w:ascii="Arial" w:hAnsi="Arial" w:cs="Arial"/>
        </w:rPr>
        <w:t xml:space="preserve">kada je radila zavšni račun imala jedan propust, naime nije predvidjela novčani iznos paušalne pristojbe po Tab.25 </w:t>
      </w:r>
      <w:r w:rsidR="002C1F00">
        <w:rPr>
          <w:rFonts w:ascii="Arial" w:hAnsi="Arial" w:cs="Arial"/>
        </w:rPr>
        <w:t xml:space="preserve">ZOSP-a </w:t>
      </w:r>
      <w:r>
        <w:rPr>
          <w:rFonts w:ascii="Arial" w:hAnsi="Arial" w:cs="Arial"/>
        </w:rPr>
        <w:t xml:space="preserve">iz kojeg razloga je taj propust otklonila tako što je </w:t>
      </w:r>
      <w:r w:rsidR="002C1F00">
        <w:rPr>
          <w:rFonts w:ascii="Arial" w:hAnsi="Arial" w:cs="Arial"/>
        </w:rPr>
        <w:t xml:space="preserve">iz svojih sredstava uplatila </w:t>
      </w:r>
      <w:r>
        <w:rPr>
          <w:rFonts w:ascii="Arial" w:hAnsi="Arial" w:cs="Arial"/>
        </w:rPr>
        <w:t>2.000,00 kn na račun Državnog proračuna iz kojih sredstava je stečajna masa uplatila tu pristojbu o čemu na ročištu pokazuje dokaze.</w:t>
      </w:r>
    </w:p>
    <w:p w:rsidR="00F1541A" w:rsidP="0006404E" w:rsidRDefault="00951E18">
      <w:pPr>
        <w:pStyle w:val="Bezproreda"/>
        <w:jc w:val="both"/>
        <w:rPr>
          <w:rFonts w:ascii="Arial" w:hAnsi="Arial" w:cs="Arial"/>
          <w:b/>
          <w:szCs w:val="24"/>
          <w:lang w:val="hr-HR"/>
        </w:rPr>
      </w:pPr>
      <w:r>
        <w:rPr>
          <w:rFonts w:ascii="Arial" w:hAnsi="Arial" w:cs="Arial"/>
          <w:szCs w:val="24"/>
          <w:lang w:val="hr-HR"/>
        </w:rPr>
        <w:t xml:space="preserve">Konstatira se da </w:t>
      </w:r>
      <w:r w:rsidR="007C6A13">
        <w:rPr>
          <w:rFonts w:ascii="Arial" w:hAnsi="Arial" w:cs="Arial"/>
          <w:szCs w:val="24"/>
          <w:lang w:val="hr-HR"/>
        </w:rPr>
        <w:t>pod ovom točkom dnevnog reda nema prijedloga.</w:t>
      </w:r>
    </w:p>
    <w:p w:rsidR="00F1541A" w:rsidP="0006404E" w:rsidRDefault="00F1541A">
      <w:pPr>
        <w:pStyle w:val="Bezproreda"/>
        <w:jc w:val="both"/>
        <w:rPr>
          <w:rFonts w:ascii="Arial" w:hAnsi="Arial" w:cs="Arial"/>
          <w:b/>
          <w:szCs w:val="24"/>
          <w:lang w:val="hr-HR"/>
        </w:rPr>
      </w:pPr>
    </w:p>
    <w:p w:rsidRPr="0062379F" w:rsidR="0006404E" w:rsidP="0006404E" w:rsidRDefault="0006404E">
      <w:pPr>
        <w:pStyle w:val="Bezproreda"/>
        <w:jc w:val="both"/>
        <w:rPr>
          <w:rFonts w:ascii="Arial" w:hAnsi="Arial" w:cs="Arial"/>
          <w:szCs w:val="24"/>
          <w:lang w:val="hr-HR"/>
        </w:rPr>
      </w:pPr>
      <w:r w:rsidRPr="0062379F">
        <w:rPr>
          <w:rFonts w:ascii="Arial" w:hAnsi="Arial" w:cs="Arial"/>
          <w:szCs w:val="24"/>
          <w:lang w:val="hr-HR"/>
        </w:rPr>
        <w:t>Sud donosi</w:t>
      </w:r>
    </w:p>
    <w:p w:rsidRPr="0062379F" w:rsidR="009C012A" w:rsidP="0006404E" w:rsidRDefault="0006404E">
      <w:pPr>
        <w:pStyle w:val="Bezproreda"/>
        <w:jc w:val="center"/>
        <w:rPr>
          <w:rFonts w:ascii="Arial" w:hAnsi="Arial" w:cs="Arial" w:eastAsiaTheme="minorHAnsi"/>
          <w:color w:val="000000"/>
          <w:szCs w:val="24"/>
          <w:lang w:val="hr-HR"/>
        </w:rPr>
      </w:pPr>
      <w:r w:rsidRPr="0062379F">
        <w:rPr>
          <w:rFonts w:ascii="Arial" w:hAnsi="Arial" w:cs="Arial"/>
          <w:szCs w:val="24"/>
          <w:lang w:val="hr-HR"/>
        </w:rPr>
        <w:t>R J E Š E N</w:t>
      </w:r>
      <w:r>
        <w:rPr>
          <w:rFonts w:ascii="Arial" w:hAnsi="Arial" w:cs="Arial"/>
          <w:szCs w:val="24"/>
          <w:lang w:val="hr-HR"/>
        </w:rPr>
        <w:t xml:space="preserve"> </w:t>
      </w:r>
      <w:r w:rsidRPr="0062379F">
        <w:rPr>
          <w:rFonts w:ascii="Arial" w:hAnsi="Arial" w:cs="Arial"/>
          <w:szCs w:val="24"/>
          <w:lang w:val="hr-HR"/>
        </w:rPr>
        <w:t>J E</w:t>
      </w:r>
    </w:p>
    <w:p w:rsidR="0006404E" w:rsidP="0006404E" w:rsidRDefault="008C1C69">
      <w:pPr>
        <w:pStyle w:val="Bezproreda"/>
        <w:jc w:val="both"/>
        <w:rPr>
          <w:rFonts w:ascii="Arial" w:hAnsi="Arial" w:cs="Arial"/>
          <w:szCs w:val="24"/>
          <w:lang w:val="hr-HR"/>
        </w:rPr>
      </w:pPr>
      <w:r>
        <w:rPr>
          <w:rFonts w:ascii="Arial" w:hAnsi="Arial" w:cs="Arial"/>
          <w:szCs w:val="24"/>
          <w:lang w:val="hr-HR"/>
        </w:rPr>
        <w:t>Z</w:t>
      </w:r>
      <w:r w:rsidRPr="0062379F" w:rsidR="0006404E">
        <w:rPr>
          <w:rFonts w:ascii="Arial" w:hAnsi="Arial" w:cs="Arial"/>
          <w:szCs w:val="24"/>
          <w:lang w:val="hr-HR"/>
        </w:rPr>
        <w:t>apisnik</w:t>
      </w:r>
      <w:r w:rsidR="0006404E">
        <w:rPr>
          <w:rFonts w:ascii="Arial" w:hAnsi="Arial" w:cs="Arial"/>
          <w:szCs w:val="24"/>
          <w:lang w:val="hr-HR"/>
        </w:rPr>
        <w:t xml:space="preserve"> sa završnog ročišta koji sadržava odluke Skupštine objaviti će se na e-Oglasnoj ploči suda.</w:t>
      </w:r>
    </w:p>
    <w:p w:rsidR="0006404E" w:rsidP="0006404E" w:rsidRDefault="0006404E">
      <w:pPr>
        <w:pStyle w:val="Bezproreda"/>
        <w:jc w:val="both"/>
        <w:rPr>
          <w:rFonts w:ascii="Arial" w:hAnsi="Arial" w:cs="Arial"/>
          <w:szCs w:val="24"/>
          <w:lang w:val="hr-HR" w:eastAsia="en-US"/>
        </w:rPr>
      </w:pPr>
    </w:p>
    <w:p w:rsidR="00951E18" w:rsidP="0006404E" w:rsidRDefault="009C012A">
      <w:pPr>
        <w:pStyle w:val="Bezproreda"/>
        <w:jc w:val="both"/>
        <w:rPr>
          <w:rFonts w:ascii="Arial" w:hAnsi="Arial" w:cs="Arial"/>
          <w:szCs w:val="24"/>
          <w:lang w:val="hr-HR" w:eastAsia="en-US"/>
        </w:rPr>
      </w:pPr>
      <w:r>
        <w:rPr>
          <w:rFonts w:ascii="Arial" w:hAnsi="Arial" w:cs="Arial"/>
          <w:szCs w:val="24"/>
          <w:lang w:val="hr-HR" w:eastAsia="en-US"/>
        </w:rPr>
        <w:t>Obvezuje se upravitelj</w:t>
      </w:r>
      <w:r w:rsidR="002C1F00">
        <w:rPr>
          <w:rFonts w:ascii="Arial" w:hAnsi="Arial" w:cs="Arial"/>
          <w:szCs w:val="24"/>
          <w:lang w:val="hr-HR" w:eastAsia="en-US"/>
        </w:rPr>
        <w:t>ica stečajne mase</w:t>
      </w:r>
      <w:r>
        <w:rPr>
          <w:rFonts w:ascii="Arial" w:hAnsi="Arial" w:cs="Arial"/>
          <w:szCs w:val="24"/>
          <w:lang w:val="hr-HR" w:eastAsia="en-US"/>
        </w:rPr>
        <w:t xml:space="preserve"> dostaviti sudu dokumentaciju </w:t>
      </w:r>
      <w:r w:rsidR="002C1F00">
        <w:rPr>
          <w:rFonts w:ascii="Arial" w:hAnsi="Arial" w:cs="Arial"/>
          <w:szCs w:val="24"/>
          <w:lang w:val="hr-HR" w:eastAsia="en-US"/>
        </w:rPr>
        <w:t>koju je pokazala na ovom ročištu te završni račun nakon zaključenja stečajnog postupka.</w:t>
      </w:r>
      <w:r>
        <w:rPr>
          <w:rFonts w:ascii="Arial" w:hAnsi="Arial" w:cs="Arial"/>
          <w:szCs w:val="24"/>
          <w:lang w:val="hr-HR" w:eastAsia="en-US"/>
        </w:rPr>
        <w:t xml:space="preserve"> </w:t>
      </w:r>
    </w:p>
    <w:p w:rsidRPr="0062379F" w:rsidR="002C1F00" w:rsidP="0006404E" w:rsidRDefault="002C1F00">
      <w:pPr>
        <w:pStyle w:val="Bezproreda"/>
        <w:jc w:val="both"/>
        <w:rPr>
          <w:rFonts w:ascii="Arial" w:hAnsi="Arial" w:cs="Arial"/>
          <w:szCs w:val="24"/>
          <w:lang w:val="hr-HR" w:eastAsia="en-US"/>
        </w:rPr>
      </w:pPr>
    </w:p>
    <w:p w:rsidR="0006404E" w:rsidP="008C1C69" w:rsidRDefault="0006404E">
      <w:pPr>
        <w:overflowPunct/>
        <w:autoSpaceDE/>
        <w:autoSpaceDN/>
        <w:adjustRightInd/>
        <w:jc w:val="center"/>
        <w:rPr>
          <w:rFonts w:ascii="Arial" w:hAnsi="Arial" w:cs="Arial"/>
          <w:szCs w:val="24"/>
          <w:lang w:val="hr-HR" w:eastAsia="en-US"/>
        </w:rPr>
      </w:pPr>
      <w:r w:rsidRPr="0062379F">
        <w:rPr>
          <w:rFonts w:ascii="Arial" w:hAnsi="Arial" w:cs="Arial"/>
          <w:szCs w:val="24"/>
          <w:lang w:val="hr-HR" w:eastAsia="en-US"/>
        </w:rPr>
        <w:t xml:space="preserve">Dovršeno u </w:t>
      </w:r>
      <w:r>
        <w:rPr>
          <w:rFonts w:ascii="Arial" w:hAnsi="Arial" w:cs="Arial"/>
          <w:szCs w:val="24"/>
          <w:lang w:val="hr-HR" w:eastAsia="en-US"/>
        </w:rPr>
        <w:t xml:space="preserve"> </w:t>
      </w:r>
      <w:r w:rsidR="009C012A">
        <w:rPr>
          <w:rFonts w:ascii="Arial" w:hAnsi="Arial" w:cs="Arial"/>
          <w:szCs w:val="24"/>
          <w:lang w:val="hr-HR" w:eastAsia="en-US"/>
        </w:rPr>
        <w:t>13,</w:t>
      </w:r>
      <w:r w:rsidR="00BC58E0">
        <w:rPr>
          <w:rFonts w:ascii="Arial" w:hAnsi="Arial" w:cs="Arial"/>
          <w:szCs w:val="24"/>
          <w:lang w:val="hr-HR" w:eastAsia="en-US"/>
        </w:rPr>
        <w:t>30</w:t>
      </w:r>
      <w:r w:rsidR="008C1C69">
        <w:rPr>
          <w:rFonts w:ascii="Arial" w:hAnsi="Arial" w:cs="Arial"/>
          <w:szCs w:val="24"/>
          <w:lang w:val="hr-HR" w:eastAsia="en-US"/>
        </w:rPr>
        <w:t xml:space="preserve"> </w:t>
      </w:r>
      <w:r w:rsidRPr="0062379F">
        <w:rPr>
          <w:rFonts w:ascii="Arial" w:hAnsi="Arial" w:cs="Arial"/>
          <w:szCs w:val="24"/>
          <w:lang w:val="hr-HR" w:eastAsia="en-US"/>
        </w:rPr>
        <w:t xml:space="preserve">sati. </w:t>
      </w:r>
    </w:p>
    <w:p w:rsidR="0006404E" w:rsidP="009C06E3" w:rsidRDefault="0006404E">
      <w:pPr>
        <w:overflowPunct/>
        <w:autoSpaceDE/>
        <w:adjustRightInd/>
        <w:jc w:val="center"/>
        <w:rPr>
          <w:rFonts w:ascii="Arial" w:hAnsi="Arial" w:cs="Arial"/>
          <w:szCs w:val="24"/>
          <w:lang w:val="hr-HR" w:eastAsia="en-US"/>
        </w:rPr>
      </w:pPr>
    </w:p>
    <w:p w:rsidR="008C1C69" w:rsidP="009C06E3" w:rsidRDefault="009C06E3">
      <w:pPr>
        <w:overflowPunct/>
        <w:autoSpaceDE/>
        <w:adjustRightInd/>
        <w:jc w:val="center"/>
        <w:rPr>
          <w:rFonts w:ascii="Arial" w:hAnsi="Arial" w:cs="Arial"/>
          <w:szCs w:val="24"/>
          <w:lang w:val="hr-HR" w:eastAsia="en-US"/>
        </w:rPr>
      </w:pPr>
      <w:r>
        <w:rPr>
          <w:rFonts w:ascii="Arial" w:hAnsi="Arial" w:cs="Arial"/>
          <w:szCs w:val="24"/>
          <w:lang w:val="hr-HR" w:eastAsia="en-US"/>
        </w:rPr>
        <w:t xml:space="preserve">Sudac: </w:t>
      </w:r>
    </w:p>
    <w:p w:rsidR="008C1C69" w:rsidP="009C06E3" w:rsidRDefault="008C1C69">
      <w:pPr>
        <w:overflowPunct/>
        <w:autoSpaceDE/>
        <w:adjustRightInd/>
        <w:jc w:val="center"/>
        <w:rPr>
          <w:rFonts w:ascii="Arial" w:hAnsi="Arial" w:cs="Arial"/>
          <w:szCs w:val="24"/>
          <w:lang w:val="hr-HR" w:eastAsia="en-US"/>
        </w:rPr>
      </w:pPr>
    </w:p>
    <w:p w:rsidR="009C012A" w:rsidP="002C1F00" w:rsidRDefault="009C06E3">
      <w:pPr>
        <w:overflowPunct/>
        <w:autoSpaceDE/>
        <w:adjustRightInd/>
        <w:ind w:left="2832" w:firstLine="708"/>
        <w:jc w:val="center"/>
        <w:rPr>
          <w:rFonts w:ascii="Arial" w:hAnsi="Arial" w:cs="Arial"/>
          <w:szCs w:val="24"/>
          <w:lang w:val="hr-HR"/>
        </w:rPr>
      </w:pPr>
      <w:r>
        <w:rPr>
          <w:rFonts w:ascii="Arial" w:hAnsi="Arial" w:cs="Arial"/>
          <w:szCs w:val="24"/>
          <w:lang w:val="hr-HR" w:eastAsia="en-US"/>
        </w:rPr>
        <w:t xml:space="preserve">Zapisničar: </w:t>
      </w:r>
      <w:r w:rsidR="002C1F00">
        <w:rPr>
          <w:rFonts w:ascii="Arial" w:hAnsi="Arial" w:cs="Arial"/>
          <w:szCs w:val="24"/>
          <w:lang w:val="hr-HR" w:eastAsia="en-US"/>
        </w:rPr>
        <w:tab/>
      </w:r>
      <w:r w:rsidR="002C1F00">
        <w:rPr>
          <w:rFonts w:ascii="Arial" w:hAnsi="Arial" w:cs="Arial"/>
          <w:szCs w:val="24"/>
          <w:lang w:val="hr-HR" w:eastAsia="en-US"/>
        </w:rPr>
        <w:tab/>
      </w:r>
      <w:r w:rsidR="002C1F00">
        <w:rPr>
          <w:rFonts w:ascii="Arial" w:hAnsi="Arial" w:cs="Arial"/>
          <w:szCs w:val="24"/>
          <w:lang w:val="hr-HR" w:eastAsia="en-US"/>
        </w:rPr>
        <w:tab/>
      </w:r>
      <w:r w:rsidR="009C012A">
        <w:rPr>
          <w:rFonts w:ascii="Arial" w:hAnsi="Arial" w:cs="Arial"/>
          <w:szCs w:val="24"/>
          <w:lang w:val="hr-HR"/>
        </w:rPr>
        <w:t>Stečajni upravitelj:</w:t>
      </w:r>
    </w:p>
    <w:p w:rsidR="009C012A" w:rsidP="009C012A" w:rsidRDefault="009C012A">
      <w:pPr>
        <w:ind w:left="7080"/>
        <w:jc w:val="both"/>
        <w:rPr>
          <w:rFonts w:ascii="Arial" w:hAnsi="Arial" w:cs="Arial"/>
          <w:szCs w:val="24"/>
          <w:lang w:val="hr-HR"/>
        </w:rPr>
      </w:pPr>
    </w:p>
    <w:p w:rsidR="009C012A" w:rsidP="009C012A" w:rsidRDefault="009C012A">
      <w:pPr>
        <w:ind w:left="7080"/>
        <w:jc w:val="both"/>
        <w:rPr>
          <w:rFonts w:ascii="Arial" w:hAnsi="Arial" w:cs="Arial"/>
          <w:szCs w:val="24"/>
          <w:lang w:val="hr-HR"/>
        </w:rPr>
      </w:pPr>
    </w:p>
    <w:p w:rsidRPr="009C06E3" w:rsidR="002F0958" w:rsidP="002C1F00" w:rsidRDefault="002C1F00">
      <w:pPr>
        <w:ind w:left="7080"/>
        <w:jc w:val="both"/>
      </w:pPr>
      <w:r>
        <w:rPr>
          <w:rFonts w:ascii="Arial" w:hAnsi="Arial" w:cs="Arial"/>
          <w:szCs w:val="24"/>
          <w:lang w:val="hr-HR"/>
        </w:rPr>
        <w:t>Vjerovnik</w:t>
      </w:r>
      <w:r w:rsidR="009C012A">
        <w:rPr>
          <w:rFonts w:ascii="Arial" w:hAnsi="Arial" w:cs="Arial"/>
          <w:szCs w:val="24"/>
          <w:lang w:val="hr-HR"/>
        </w:rPr>
        <w:t>:</w:t>
      </w:r>
    </w:p>
    <w:sectPr w:rsidRPr="009C06E3" w:rsidR="002F0958" w:rsidSect="00F027E6">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66641" w:rsidP="00F027E6" w:rsidRDefault="00A66641">
      <w:r>
        <w:separator/>
      </w:r>
    </w:p>
  </w:endnote>
  <w:endnote w:type="continuationSeparator" w:id="0">
    <w:p w:rsidR="00A66641" w:rsidP="00F027E6" w:rsidRDefault="00A6664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66641" w:rsidP="00F027E6" w:rsidRDefault="00A66641">
      <w:r>
        <w:separator/>
      </w:r>
    </w:p>
  </w:footnote>
  <w:footnote w:type="continuationSeparator" w:id="0">
    <w:p w:rsidR="00A66641" w:rsidP="00F027E6" w:rsidRDefault="00A6664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255355568"/>
      <w:docPartObj>
        <w:docPartGallery w:val="Page Numbers (Top of Page)"/>
        <w:docPartUnique/>
      </w:docPartObj>
    </w:sdtPr>
    <w:sdtEndPr/>
    <w:sdtContent>
      <w:p w:rsidRPr="007C6A13" w:rsidR="00F027E6" w:rsidRDefault="00F027E6">
        <w:pPr>
          <w:pStyle w:val="Zaglavlje"/>
          <w:jc w:val="center"/>
          <w:rPr>
            <w:rFonts w:ascii="Arial" w:hAnsi="Arial" w:cs="Arial"/>
          </w:rPr>
        </w:pPr>
        <w:r w:rsidRPr="007C6A13">
          <w:rPr>
            <w:rFonts w:ascii="Arial" w:hAnsi="Arial" w:cs="Arial"/>
          </w:rPr>
          <w:fldChar w:fldCharType="begin"/>
        </w:r>
        <w:r w:rsidRPr="007C6A13">
          <w:rPr>
            <w:rFonts w:ascii="Arial" w:hAnsi="Arial" w:cs="Arial"/>
          </w:rPr>
          <w:instrText>PAGE   \* MERGEFORMAT</w:instrText>
        </w:r>
        <w:r w:rsidRPr="007C6A13">
          <w:rPr>
            <w:rFonts w:ascii="Arial" w:hAnsi="Arial" w:cs="Arial"/>
          </w:rPr>
          <w:fldChar w:fldCharType="separate"/>
        </w:r>
        <w:r w:rsidRPr="00CA0390" w:rsidR="00CA0390">
          <w:rPr>
            <w:rFonts w:ascii="Arial" w:hAnsi="Arial" w:cs="Arial"/>
            <w:noProof/>
            <w:lang w:val="hr-HR"/>
          </w:rPr>
          <w:t>2</w:t>
        </w:r>
        <w:r w:rsidRPr="007C6A13">
          <w:rPr>
            <w:rFonts w:ascii="Arial" w:hAnsi="Arial" w:cs="Arial"/>
          </w:rPr>
          <w:fldChar w:fldCharType="end"/>
        </w:r>
      </w:p>
    </w:sdtContent>
  </w:sdt>
  <w:p w:rsidRPr="005A7EE4" w:rsidR="00196514" w:rsidP="00FF5B9E" w:rsidRDefault="00F027E6">
    <w:pPr>
      <w:ind w:left="5040"/>
      <w:rPr>
        <w:rFonts w:ascii="Arial" w:hAnsi="Arial" w:cs="Arial"/>
        <w:szCs w:val="24"/>
        <w:lang w:val="hr-HR"/>
      </w:rPr>
    </w:pPr>
    <w:r w:rsidRPr="00FF5B9E">
      <w:rPr>
        <w:rFonts w:ascii="Arial" w:hAnsi="Arial" w:cs="Arial"/>
        <w:szCs w:val="24"/>
        <w:lang w:val="hr-HR"/>
      </w:rPr>
      <w:t xml:space="preserve">      </w:t>
    </w:r>
    <w:r w:rsidRPr="005A7EE4" w:rsidR="00FF5B9E">
      <w:rPr>
        <w:rFonts w:ascii="Arial" w:hAnsi="Arial" w:cs="Arial"/>
        <w:szCs w:val="24"/>
        <w:lang w:val="hr-HR"/>
      </w:rPr>
      <w:t xml:space="preserve">Poslovni broj: </w:t>
    </w:r>
    <w:r w:rsidRPr="005A7EE4" w:rsidR="00196514">
      <w:rPr>
        <w:rFonts w:ascii="Arial" w:hAnsi="Arial" w:cs="Arial"/>
        <w:szCs w:val="24"/>
        <w:lang w:val="hr-HR"/>
      </w:rPr>
      <w:t>3/St-</w:t>
    </w:r>
    <w:r w:rsidR="00F1541A">
      <w:rPr>
        <w:rFonts w:ascii="Arial" w:hAnsi="Arial" w:cs="Arial"/>
        <w:szCs w:val="24"/>
        <w:lang w:val="hr-HR"/>
      </w:rPr>
      <w:t>136</w:t>
    </w:r>
    <w:r w:rsidRPr="005A7EE4" w:rsidR="00196514">
      <w:rPr>
        <w:rFonts w:ascii="Arial" w:hAnsi="Arial" w:cs="Arial"/>
        <w:szCs w:val="24"/>
        <w:lang w:val="hr-HR"/>
      </w:rPr>
      <w:t>/20</w:t>
    </w:r>
    <w:r w:rsidRPr="005A7EE4" w:rsidR="00FF5B9E">
      <w:rPr>
        <w:rFonts w:ascii="Arial" w:hAnsi="Arial" w:cs="Arial"/>
        <w:szCs w:val="24"/>
        <w:lang w:val="hr-HR"/>
      </w:rPr>
      <w:t>2</w:t>
    </w:r>
    <w:r w:rsidR="00F1541A">
      <w:rPr>
        <w:rFonts w:ascii="Arial" w:hAnsi="Arial" w:cs="Arial"/>
        <w:szCs w:val="24"/>
        <w:lang w:val="hr-HR"/>
      </w:rPr>
      <w:t>2</w:t>
    </w:r>
    <w:r w:rsidRPr="005A7EE4" w:rsidR="00196514">
      <w:rPr>
        <w:rFonts w:ascii="Arial" w:hAnsi="Arial" w:cs="Arial"/>
        <w:szCs w:val="24"/>
        <w:lang w:val="hr-HR"/>
      </w:rPr>
      <w:t>-</w:t>
    </w:r>
    <w:r w:rsidR="00F1541A">
      <w:rPr>
        <w:rFonts w:ascii="Arial" w:hAnsi="Arial" w:cs="Arial"/>
        <w:szCs w:val="24"/>
        <w:lang w:val="hr-HR"/>
      </w:rPr>
      <w:t>15</w:t>
    </w:r>
  </w:p>
  <w:p w:rsidR="00F027E6" w:rsidP="00196514" w:rsidRDefault="00F027E6">
    <w:pPr>
      <w:ind w:left="5040" w:firstLine="720"/>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11374"/>
    <w:rsid w:val="00020829"/>
    <w:rsid w:val="00020E71"/>
    <w:rsid w:val="00034157"/>
    <w:rsid w:val="0003519F"/>
    <w:rsid w:val="00035FA6"/>
    <w:rsid w:val="00052223"/>
    <w:rsid w:val="000535AB"/>
    <w:rsid w:val="000558C5"/>
    <w:rsid w:val="0005654F"/>
    <w:rsid w:val="0006404E"/>
    <w:rsid w:val="000670C1"/>
    <w:rsid w:val="00081666"/>
    <w:rsid w:val="0008503C"/>
    <w:rsid w:val="00086989"/>
    <w:rsid w:val="0009090C"/>
    <w:rsid w:val="000A13D8"/>
    <w:rsid w:val="000A4FFC"/>
    <w:rsid w:val="000B4C5E"/>
    <w:rsid w:val="000D030C"/>
    <w:rsid w:val="000E0A6D"/>
    <w:rsid w:val="000E68AB"/>
    <w:rsid w:val="0011140E"/>
    <w:rsid w:val="001254E3"/>
    <w:rsid w:val="001305E6"/>
    <w:rsid w:val="00131622"/>
    <w:rsid w:val="00131E48"/>
    <w:rsid w:val="001656CD"/>
    <w:rsid w:val="001703EB"/>
    <w:rsid w:val="00170DC9"/>
    <w:rsid w:val="00183D7B"/>
    <w:rsid w:val="00191F2E"/>
    <w:rsid w:val="00196514"/>
    <w:rsid w:val="001A0C13"/>
    <w:rsid w:val="001A462F"/>
    <w:rsid w:val="001B1779"/>
    <w:rsid w:val="001C42E3"/>
    <w:rsid w:val="001D4281"/>
    <w:rsid w:val="001E66CC"/>
    <w:rsid w:val="002100F3"/>
    <w:rsid w:val="002114DE"/>
    <w:rsid w:val="0021716F"/>
    <w:rsid w:val="00227F13"/>
    <w:rsid w:val="00232A50"/>
    <w:rsid w:val="00252248"/>
    <w:rsid w:val="00255D8B"/>
    <w:rsid w:val="002724DE"/>
    <w:rsid w:val="00275C20"/>
    <w:rsid w:val="00281C75"/>
    <w:rsid w:val="00294554"/>
    <w:rsid w:val="00296407"/>
    <w:rsid w:val="002A0E09"/>
    <w:rsid w:val="002A7AB2"/>
    <w:rsid w:val="002B2D6C"/>
    <w:rsid w:val="002B533D"/>
    <w:rsid w:val="002C1F00"/>
    <w:rsid w:val="002C2BAB"/>
    <w:rsid w:val="002D423A"/>
    <w:rsid w:val="002F0958"/>
    <w:rsid w:val="002F4B0E"/>
    <w:rsid w:val="00300EDD"/>
    <w:rsid w:val="00304ED1"/>
    <w:rsid w:val="00322E3B"/>
    <w:rsid w:val="0032435B"/>
    <w:rsid w:val="0033108D"/>
    <w:rsid w:val="00332186"/>
    <w:rsid w:val="00346F7C"/>
    <w:rsid w:val="00372AC3"/>
    <w:rsid w:val="00372B48"/>
    <w:rsid w:val="003731E2"/>
    <w:rsid w:val="00373249"/>
    <w:rsid w:val="00392787"/>
    <w:rsid w:val="003A06C9"/>
    <w:rsid w:val="003A1684"/>
    <w:rsid w:val="003A2A7F"/>
    <w:rsid w:val="003A53B7"/>
    <w:rsid w:val="003B00DA"/>
    <w:rsid w:val="003B11A4"/>
    <w:rsid w:val="003B57E2"/>
    <w:rsid w:val="003C3295"/>
    <w:rsid w:val="003C5F69"/>
    <w:rsid w:val="003E19AA"/>
    <w:rsid w:val="003E5953"/>
    <w:rsid w:val="00400827"/>
    <w:rsid w:val="004011D5"/>
    <w:rsid w:val="004042B8"/>
    <w:rsid w:val="00413151"/>
    <w:rsid w:val="004229D6"/>
    <w:rsid w:val="00427608"/>
    <w:rsid w:val="00432045"/>
    <w:rsid w:val="00450521"/>
    <w:rsid w:val="0045391C"/>
    <w:rsid w:val="0045394A"/>
    <w:rsid w:val="00461218"/>
    <w:rsid w:val="00462909"/>
    <w:rsid w:val="004813FA"/>
    <w:rsid w:val="0049085F"/>
    <w:rsid w:val="00496E13"/>
    <w:rsid w:val="004B112E"/>
    <w:rsid w:val="004C01C2"/>
    <w:rsid w:val="004D4B63"/>
    <w:rsid w:val="004E2B8E"/>
    <w:rsid w:val="0050134B"/>
    <w:rsid w:val="00513DEB"/>
    <w:rsid w:val="005215D9"/>
    <w:rsid w:val="0053348A"/>
    <w:rsid w:val="0056141C"/>
    <w:rsid w:val="00581715"/>
    <w:rsid w:val="00595727"/>
    <w:rsid w:val="005A7BA3"/>
    <w:rsid w:val="005A7EE4"/>
    <w:rsid w:val="005B5095"/>
    <w:rsid w:val="005D544D"/>
    <w:rsid w:val="005E15FD"/>
    <w:rsid w:val="005E4DDD"/>
    <w:rsid w:val="005E7F27"/>
    <w:rsid w:val="00604700"/>
    <w:rsid w:val="00604902"/>
    <w:rsid w:val="006101E3"/>
    <w:rsid w:val="006260B6"/>
    <w:rsid w:val="00634647"/>
    <w:rsid w:val="00650C28"/>
    <w:rsid w:val="006655AE"/>
    <w:rsid w:val="00665EB7"/>
    <w:rsid w:val="006671C7"/>
    <w:rsid w:val="006757B1"/>
    <w:rsid w:val="00681046"/>
    <w:rsid w:val="00687736"/>
    <w:rsid w:val="00692444"/>
    <w:rsid w:val="00696C51"/>
    <w:rsid w:val="006A02A2"/>
    <w:rsid w:val="006A43A4"/>
    <w:rsid w:val="006B10FA"/>
    <w:rsid w:val="006B22B8"/>
    <w:rsid w:val="006C01B6"/>
    <w:rsid w:val="006D396E"/>
    <w:rsid w:val="006D782E"/>
    <w:rsid w:val="006E0878"/>
    <w:rsid w:val="006E5F5A"/>
    <w:rsid w:val="006F2363"/>
    <w:rsid w:val="006F7F44"/>
    <w:rsid w:val="00706894"/>
    <w:rsid w:val="00711E86"/>
    <w:rsid w:val="00712D5E"/>
    <w:rsid w:val="007148CC"/>
    <w:rsid w:val="00717896"/>
    <w:rsid w:val="00723153"/>
    <w:rsid w:val="00727727"/>
    <w:rsid w:val="00734795"/>
    <w:rsid w:val="00751B82"/>
    <w:rsid w:val="00757B2B"/>
    <w:rsid w:val="00764364"/>
    <w:rsid w:val="007668CF"/>
    <w:rsid w:val="00774DB0"/>
    <w:rsid w:val="0077658C"/>
    <w:rsid w:val="00786F94"/>
    <w:rsid w:val="007953E8"/>
    <w:rsid w:val="00796033"/>
    <w:rsid w:val="007A621F"/>
    <w:rsid w:val="007B1A40"/>
    <w:rsid w:val="007B2E50"/>
    <w:rsid w:val="007C5849"/>
    <w:rsid w:val="007C6A13"/>
    <w:rsid w:val="007D03C7"/>
    <w:rsid w:val="007D74F6"/>
    <w:rsid w:val="007F69B2"/>
    <w:rsid w:val="00801EC8"/>
    <w:rsid w:val="0080280F"/>
    <w:rsid w:val="00803A27"/>
    <w:rsid w:val="00803FC9"/>
    <w:rsid w:val="0080639C"/>
    <w:rsid w:val="00820195"/>
    <w:rsid w:val="00840893"/>
    <w:rsid w:val="00851772"/>
    <w:rsid w:val="008610F4"/>
    <w:rsid w:val="008714C8"/>
    <w:rsid w:val="00893038"/>
    <w:rsid w:val="0089330F"/>
    <w:rsid w:val="00896E2D"/>
    <w:rsid w:val="008B542F"/>
    <w:rsid w:val="008C1C69"/>
    <w:rsid w:val="008C4092"/>
    <w:rsid w:val="008E1D41"/>
    <w:rsid w:val="008E1E50"/>
    <w:rsid w:val="008E4E7A"/>
    <w:rsid w:val="00912517"/>
    <w:rsid w:val="00917FC3"/>
    <w:rsid w:val="009273E3"/>
    <w:rsid w:val="0093403B"/>
    <w:rsid w:val="00944BEE"/>
    <w:rsid w:val="00945462"/>
    <w:rsid w:val="00951E18"/>
    <w:rsid w:val="00955207"/>
    <w:rsid w:val="009605D2"/>
    <w:rsid w:val="00980AFB"/>
    <w:rsid w:val="00985018"/>
    <w:rsid w:val="00987CCF"/>
    <w:rsid w:val="0099022F"/>
    <w:rsid w:val="00996028"/>
    <w:rsid w:val="0099644C"/>
    <w:rsid w:val="009A0FC1"/>
    <w:rsid w:val="009A18F3"/>
    <w:rsid w:val="009B4265"/>
    <w:rsid w:val="009C012A"/>
    <w:rsid w:val="009C06E3"/>
    <w:rsid w:val="009C7554"/>
    <w:rsid w:val="009D7029"/>
    <w:rsid w:val="009E315E"/>
    <w:rsid w:val="009F673E"/>
    <w:rsid w:val="00A12049"/>
    <w:rsid w:val="00A151BF"/>
    <w:rsid w:val="00A24EBC"/>
    <w:rsid w:val="00A30467"/>
    <w:rsid w:val="00A51FDF"/>
    <w:rsid w:val="00A6216B"/>
    <w:rsid w:val="00A65C26"/>
    <w:rsid w:val="00A66641"/>
    <w:rsid w:val="00A7603C"/>
    <w:rsid w:val="00A77686"/>
    <w:rsid w:val="00A93A15"/>
    <w:rsid w:val="00AA2BBD"/>
    <w:rsid w:val="00AC3B7A"/>
    <w:rsid w:val="00AC425C"/>
    <w:rsid w:val="00AD4A46"/>
    <w:rsid w:val="00AD6378"/>
    <w:rsid w:val="00AE4807"/>
    <w:rsid w:val="00AE7F43"/>
    <w:rsid w:val="00AF2E5F"/>
    <w:rsid w:val="00AF37B7"/>
    <w:rsid w:val="00AF4872"/>
    <w:rsid w:val="00B10E17"/>
    <w:rsid w:val="00B133D0"/>
    <w:rsid w:val="00B145B9"/>
    <w:rsid w:val="00B24FF5"/>
    <w:rsid w:val="00B3089E"/>
    <w:rsid w:val="00B34F55"/>
    <w:rsid w:val="00B40378"/>
    <w:rsid w:val="00B55C6C"/>
    <w:rsid w:val="00B7373C"/>
    <w:rsid w:val="00B75450"/>
    <w:rsid w:val="00B80259"/>
    <w:rsid w:val="00B86DE6"/>
    <w:rsid w:val="00BA72E8"/>
    <w:rsid w:val="00BB009F"/>
    <w:rsid w:val="00BB063A"/>
    <w:rsid w:val="00BB7711"/>
    <w:rsid w:val="00BC2A03"/>
    <w:rsid w:val="00BC5037"/>
    <w:rsid w:val="00BC58E0"/>
    <w:rsid w:val="00BC680F"/>
    <w:rsid w:val="00BC6BF9"/>
    <w:rsid w:val="00BD1E04"/>
    <w:rsid w:val="00BD4E0D"/>
    <w:rsid w:val="00BF1249"/>
    <w:rsid w:val="00BF5F54"/>
    <w:rsid w:val="00BF78D8"/>
    <w:rsid w:val="00C10DD9"/>
    <w:rsid w:val="00C13AB4"/>
    <w:rsid w:val="00C2048E"/>
    <w:rsid w:val="00C23EBC"/>
    <w:rsid w:val="00C379F0"/>
    <w:rsid w:val="00C7464B"/>
    <w:rsid w:val="00C8350D"/>
    <w:rsid w:val="00C921F9"/>
    <w:rsid w:val="00C94754"/>
    <w:rsid w:val="00CA0390"/>
    <w:rsid w:val="00CA4C38"/>
    <w:rsid w:val="00CC2384"/>
    <w:rsid w:val="00CD7C5E"/>
    <w:rsid w:val="00D01659"/>
    <w:rsid w:val="00D02C0C"/>
    <w:rsid w:val="00D07D42"/>
    <w:rsid w:val="00D13F6E"/>
    <w:rsid w:val="00D15F40"/>
    <w:rsid w:val="00D16BFE"/>
    <w:rsid w:val="00D3410D"/>
    <w:rsid w:val="00D47652"/>
    <w:rsid w:val="00D5525B"/>
    <w:rsid w:val="00D56275"/>
    <w:rsid w:val="00D76B38"/>
    <w:rsid w:val="00D8702A"/>
    <w:rsid w:val="00DA0D4F"/>
    <w:rsid w:val="00DC3265"/>
    <w:rsid w:val="00DE132C"/>
    <w:rsid w:val="00DE58E2"/>
    <w:rsid w:val="00E03074"/>
    <w:rsid w:val="00E03C97"/>
    <w:rsid w:val="00E11B52"/>
    <w:rsid w:val="00E32934"/>
    <w:rsid w:val="00E3486B"/>
    <w:rsid w:val="00E36DAC"/>
    <w:rsid w:val="00E36F4C"/>
    <w:rsid w:val="00E37E6A"/>
    <w:rsid w:val="00E402B7"/>
    <w:rsid w:val="00E465C0"/>
    <w:rsid w:val="00E55347"/>
    <w:rsid w:val="00E5730E"/>
    <w:rsid w:val="00E625E2"/>
    <w:rsid w:val="00E642FB"/>
    <w:rsid w:val="00E73E5D"/>
    <w:rsid w:val="00E82ADB"/>
    <w:rsid w:val="00E83125"/>
    <w:rsid w:val="00E91C62"/>
    <w:rsid w:val="00EA0936"/>
    <w:rsid w:val="00EB656A"/>
    <w:rsid w:val="00EC5013"/>
    <w:rsid w:val="00ED5654"/>
    <w:rsid w:val="00EE0EA2"/>
    <w:rsid w:val="00F027E6"/>
    <w:rsid w:val="00F05E31"/>
    <w:rsid w:val="00F065A7"/>
    <w:rsid w:val="00F124C6"/>
    <w:rsid w:val="00F1541A"/>
    <w:rsid w:val="00F20429"/>
    <w:rsid w:val="00F3091F"/>
    <w:rsid w:val="00F3107E"/>
    <w:rsid w:val="00F46788"/>
    <w:rsid w:val="00F47735"/>
    <w:rsid w:val="00F52F11"/>
    <w:rsid w:val="00F77B48"/>
    <w:rsid w:val="00F91B9A"/>
    <w:rsid w:val="00FA1361"/>
    <w:rsid w:val="00FB1CBA"/>
    <w:rsid w:val="00FB4E5F"/>
    <w:rsid w:val="00FC2250"/>
    <w:rsid w:val="00FC2B3A"/>
    <w:rsid w:val="00FE324A"/>
    <w:rsid w:val="00FF405E"/>
    <w:rsid w:val="00FF58A8"/>
    <w:rsid w:val="00FF5B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F027E6"/>
    <w:pPr>
      <w:tabs>
        <w:tab w:val="center" w:pos="4536"/>
        <w:tab w:val="right" w:pos="9072"/>
      </w:tabs>
    </w:pPr>
  </w:style>
  <w:style w:type="character" w:styleId="ZaglavljeChar" w:customStyle="true">
    <w:name w:val="Zaglavlje Char"/>
    <w:basedOn w:val="Zadanifontodlomka"/>
    <w:link w:val="Zaglavlje"/>
    <w:uiPriority w:val="99"/>
    <w:rsid w:val="00F027E6"/>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F027E6"/>
    <w:pPr>
      <w:tabs>
        <w:tab w:val="center" w:pos="4536"/>
        <w:tab w:val="right" w:pos="9072"/>
      </w:tabs>
    </w:pPr>
  </w:style>
  <w:style w:type="character" w:styleId="PodnojeChar" w:customStyle="true">
    <w:name w:val="Podnožje Char"/>
    <w:basedOn w:val="Zadanifontodlomka"/>
    <w:link w:val="Podnoje"/>
    <w:uiPriority w:val="99"/>
    <w:rsid w:val="00F027E6"/>
    <w:rPr>
      <w:rFonts w:ascii="Courier New" w:hAnsi="Courier New" w:eastAsia="Times New Roman" w:cs="Times New Roman"/>
      <w:sz w:val="24"/>
      <w:szCs w:val="20"/>
      <w:lang w:val="en-US" w:eastAsia="hr-HR"/>
    </w:rPr>
  </w:style>
  <w:style w:type="character" w:styleId="Tekstrezerviranogmjesta">
    <w:name w:val="Placeholder Text"/>
    <w:basedOn w:val="Zadanifontodlomka"/>
    <w:uiPriority w:val="99"/>
    <w:semiHidden/>
    <w:rsid w:val="00CA0390"/>
    <w:rPr>
      <w:color w:val="808080"/>
      <w:bdr w:val="none" w:color="auto" w:sz="0" w:space="0"/>
      <w:shd w:val="clear" w:color="auto" w:fill="auto"/>
    </w:rPr>
  </w:style>
  <w:style w:type="character" w:styleId="eSPISCCParagraphDefaultFont" w:customStyle="true">
    <w:name w:val="eSPIS_CC_Paragraph Default Font"/>
    <w:basedOn w:val="Zadanifontodlomka"/>
    <w:rsid w:val="00CA0390"/>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A0390"/>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CA0390"/>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A0390"/>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F027E6"/>
    <w:pPr>
      <w:tabs>
        <w:tab w:pos="4536" w:val="center"/>
        <w:tab w:pos="9072" w:val="right"/>
      </w:tabs>
    </w:pPr>
  </w:style>
  <w:style w:customStyle="1" w:styleId="ZaglavljeChar" w:type="character">
    <w:name w:val="Zaglavlje Char"/>
    <w:basedOn w:val="Zadanifontodlomka"/>
    <w:link w:val="Zaglavlje"/>
    <w:uiPriority w:val="99"/>
    <w:rsid w:val="00F027E6"/>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F027E6"/>
    <w:pPr>
      <w:tabs>
        <w:tab w:pos="4536" w:val="center"/>
        <w:tab w:pos="9072" w:val="right"/>
      </w:tabs>
    </w:pPr>
  </w:style>
  <w:style w:customStyle="1" w:styleId="PodnojeChar" w:type="character">
    <w:name w:val="Podnožje Char"/>
    <w:basedOn w:val="Zadanifontodlomka"/>
    <w:link w:val="Podnoje"/>
    <w:uiPriority w:val="99"/>
    <w:rsid w:val="00F027E6"/>
    <w:rPr>
      <w:rFonts w:ascii="Courier New" w:cs="Times New Roman" w:eastAsia="Times New Roman" w:hAnsi="Courier New"/>
      <w:sz w:val="24"/>
      <w:szCs w:val="20"/>
      <w:lang w:eastAsia="hr-HR" w:val="en-US"/>
    </w:rPr>
  </w:style>
  <w:style w:styleId="Tekstrezerviranogmjesta" w:type="character">
    <w:name w:val="Placeholder Text"/>
    <w:basedOn w:val="Zadanifontodlomka"/>
    <w:uiPriority w:val="99"/>
    <w:semiHidden/>
    <w:rsid w:val="00CA0390"/>
    <w:rPr>
      <w:color w:val="808080"/>
      <w:bdr w:color="auto" w:space="0" w:sz="0" w:val="none"/>
      <w:shd w:color="auto" w:fill="auto" w:val="clear"/>
    </w:rPr>
  </w:style>
  <w:style w:customStyle="1" w:styleId="eSPISCCParagraphDefaultFont" w:type="character">
    <w:name w:val="eSPIS_CC_Paragraph Default Font"/>
    <w:basedOn w:val="Zadanifontodlomka"/>
    <w:rsid w:val="00CA03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0390"/>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CA0390"/>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0390"/>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737623">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26. svibnja 2022.</izvorni_sadrzaj>
    <derivirana_varijabla naziv="DomainObject.StvarniPocetakDatum_1">26. svibnja 2022.</derivirana_varijabla>
  </DomainObject.StvarniPocetakDatum>
  <DomainObject.StvarniZavrsetakDatum>
    <izvorni_sadrzaj>26. svibnja 2022.</izvorni_sadrzaj>
    <derivirana_varijabla naziv="DomainObject.StvarniZavrsetakDatum_1">26. svibnja 2022.</derivirana_varijabla>
  </DomainObject.StvarniZavrsetakDatum>
  <DomainObject.PlaniraniZavrsetakDatum>
    <izvorni_sadrzaj>26. svibnja 2022.</izvorni_sadrzaj>
    <derivirana_varijabla naziv="DomainObject.PlaniraniZavrsetakDatum_1">26. svibnja 2022.</derivirana_varijabla>
  </DomainObject.PlaniraniZavrsetakDatum>
  <DomainObject.PlaniraniPocetakDatum>
    <izvorni_sadrzaj>26. svibnja 2022.</izvorni_sadrzaj>
    <derivirana_varijabla naziv="DomainObject.PlaniraniPocetakDatum_1">26. svibnja 2022.</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13:30</izvorni_sadrzaj>
    <derivirana_varijabla naziv="DomainObject.PlaniraniZavrsetakVrijeme_1">13:30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svibnja 2022.</izvorni_sadrzaj>
    <derivirana_varijabla naziv="DomainObject.Zapisnik.DatumKreiranja_1">26. svibnja 2022.</derivirana_varijabla>
  </DomainObject.Zapisnik.DatumKreiranja>
  <DomainObject.Zapisnik.ImovinskaKorist>
    <izvorni_sadrzaj/>
    <derivirana_varijabla naziv="DomainObject.Zapisnik.ImovinskaKorist_1"/>
  </DomainObject.Zapisnik.ImovinskaKorist>
  <DomainObject.Zapisnik.Oznaka>
    <izvorni_sadrzaj>St-136/2022-15</izvorni_sadrzaj>
    <derivirana_varijabla naziv="DomainObject.Zapisnik.Oznaka_1">St-136/2022-15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2022.</izvorni_sadrzaj>
    <derivirana_varijabla naziv="DomainObject.Predmet.DatumOsnivanja_1">9.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St-136/2022</izvorni_sadrzaj>
    <derivirana_varijabla naziv="DomainObject.Predmet.OznakaBroj_1">St-136/2022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KUŠ - PUTNIČKA AGENCIJA d. o. o. za trgovinu, ugostiteljstvo i turizam u stečaju</izvorni_sadrzaj>
    <derivirana_varijabla naziv="DomainObject.Predmet.ProtustrankaFormated_1">  Stečajna masa iza KUŠ - PUTNIČKA AGENCIJA d. o. o. za trgovinu, ugostiteljstvo i turizam u stečaju</derivirana_varijabla>
  </DomainObject.Predmet.ProtustrankaFormated>
  <DomainObject.Predmet.ProtustrankaFormatedOIB>
    <izvorni_sadrzaj>  Stečajna masa iza KUŠ - PUTNIČKA AGENCIJA d. o. o. za trgovinu, ugostiteljstvo i turizam u stečaju, OIB 91456679372</izvorni_sadrzaj>
    <derivirana_varijabla naziv="DomainObject.Predmet.ProtustrankaFormatedOIB_1">  Stečajna masa iza KUŠ - PUTNIČKA AGENCIJA d. o. o. za trgovinu, ugostiteljstvo i turizam u stečaju, OIB 91456679372</derivirana_varijabla>
  </DomainObject.Predmet.ProtustrankaFormatedOIB>
  <DomainObject.Predmet.ProtustrankaFormatedWithAdress>
    <izvorni_sadrzaj> Stečajna masa iza KUŠ - PUTNIČKA AGENCIJA d. o. o. za trgovinu, ugostiteljstvo i turizam u stečaju, Ilirska 48, 31000 Osijek</izvorni_sadrzaj>
    <derivirana_varijabla naziv="DomainObject.Predmet.ProtustrankaFormatedWithAdress_1"> Stečajna masa iza KUŠ - PUTNIČKA AGENCIJA d. o. o. za trgovinu, ugostiteljstvo i turizam u stečaju, Ilirska 48, 31000 Osijek</derivirana_varijabla>
  </DomainObject.Predmet.ProtustrankaFormatedWithAdress>
  <DomainObject.Predmet.ProtustrankaFormatedWithAdressOIB>
    <izvorni_sadrzaj> Stečajna masa iza KUŠ - PUTNIČKA AGENCIJA d. o. o. za trgovinu, ugostiteljstvo i turizam u stečaju, OIB 91456679372, Ilirska 48, 31000 Osijek</izvorni_sadrzaj>
    <derivirana_varijabla naziv="DomainObject.Predmet.ProtustrankaFormatedWithAdressOIB_1"> Stečajna masa iza KUŠ - PUTNIČKA AGENCIJA d. o. o. za trgovinu, ugostiteljstvo i turizam u stečaju, OIB 91456679372, Ilirska 48, 31000 Osijek</derivirana_varijabla>
  </DomainObject.Predmet.ProtustrankaFormatedWithAdressOIB>
  <DomainObject.Predmet.ProtustrankaWithAdress>
    <izvorni_sadrzaj>Stečajna masa iza KUŠ - PUTNIČKA AGENCIJA d. o. o. za trgovinu, ugostiteljstvo i turizam u stečaju Ilirska 48, 31000 Osijek</izvorni_sadrzaj>
    <derivirana_varijabla naziv="DomainObject.Predmet.ProtustrankaWithAdress_1">Stečajna masa iza KUŠ - PUTNIČKA AGENCIJA d. o. o. za trgovinu, ugostiteljstvo i turizam u stečaju Ilirska 48, 31000 Osijek</derivirana_varijabla>
  </DomainObject.Predmet.ProtustrankaWithAdress>
  <DomainObject.Predmet.ProtustrankaWithAdressOIB>
    <izvorni_sadrzaj>Stečajna masa iza KUŠ - PUTNIČKA AGENCIJA d. o. o. za trgovinu, ugostiteljstvo i turizam u stečaju, OIB 91456679372, Ilirska 48, 31000 Osijek</izvorni_sadrzaj>
    <derivirana_varijabla naziv="DomainObject.Predmet.ProtustrankaWithAdressOIB_1">Stečajna masa iza KUŠ - PUTNIČKA AGENCIJA d. o. o. za trgovinu, ugostiteljstvo i turizam u stečaju, OIB 91456679372, Ilirska 48, 31000 Osijek</derivirana_varijabla>
  </DomainObject.Predmet.ProtustrankaWithAdressOIB>
  <DomainObject.Predmet.ProtustrankaNazivFormated>
    <izvorni_sadrzaj>Stečajna masa iza KUŠ - PUTNIČKA AGENCIJA d. o. o. za trgovinu, ugostiteljstvo i turizam u stečaju</izvorni_sadrzaj>
    <derivirana_varijabla naziv="DomainObject.Predmet.ProtustrankaNazivFormated_1">Stečajna masa iza KUŠ - PUTNIČKA AGENCIJA d. o. o. za trgovinu, ugostiteljstvo i turizam u stečaju</derivirana_varijabla>
  </DomainObject.Predmet.ProtustrankaNazivFormated>
  <DomainObject.Predmet.ProtustrankaNazivFormatedOIB>
    <izvorni_sadrzaj>Stečajna masa iza KUŠ - PUTNIČKA AGENCIJA d. o. o. za trgovinu, ugostiteljstvo i turizam u stečaju, OIB 91456679372</izvorni_sadrzaj>
    <derivirana_varijabla naziv="DomainObject.Predmet.ProtustrankaNazivFormatedOIB_1">Stečajna masa iza KUŠ - PUTNIČKA AGENCIJA d. o. o. za trgovinu, ugostiteljstvo i turizam u stečaju, OIB 91456679372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Boja Stanković</izvorni_sadrzaj>
    <derivirana_varijabla naziv="DomainObject.Predmet.StrankaFormated_1">  Boja Stanković</derivirana_varijabla>
  </DomainObject.Predmet.StrankaFormated>
  <DomainObject.Predmet.StrankaFormatedOIB>
    <izvorni_sadrzaj>  Boja Stanković, OIB 96757479881</izvorni_sadrzaj>
    <derivirana_varijabla naziv="DomainObject.Predmet.StrankaFormatedOIB_1">  Boja Stanković, OIB 96757479881</derivirana_varijabla>
  </DomainObject.Predmet.StrankaFormatedOIB>
  <DomainObject.Predmet.StrankaFormatedWithAdress>
    <izvorni_sadrzaj> Boja Stanković, Ilirska 48, 31000 Osijek</izvorni_sadrzaj>
    <derivirana_varijabla naziv="DomainObject.Predmet.StrankaFormatedWithAdress_1"> Boja Stanković, Ilirska 48, 31000 Osijek</derivirana_varijabla>
  </DomainObject.Predmet.StrankaFormatedWithAdress>
  <DomainObject.Predmet.StrankaFormatedWithAdressOIB>
    <izvorni_sadrzaj> Boja Stanković, OIB 96757479881, Ilirska 48, 31000 Osijek</izvorni_sadrzaj>
    <derivirana_varijabla naziv="DomainObject.Predmet.StrankaFormatedWithAdressOIB_1"> Boja Stanković, OIB 96757479881, Ilirska 48, 31000 Osijek</derivirana_varijabla>
  </DomainObject.Predmet.StrankaFormatedWithAdressOIB>
  <DomainObject.Predmet.StrankaWithAdress>
    <izvorni_sadrzaj>Boja Stanković Ilirska 48,31000 Osijek</izvorni_sadrzaj>
    <derivirana_varijabla naziv="DomainObject.Predmet.StrankaWithAdress_1">Boja Stanković Ilirska 48,31000 Osijek</derivirana_varijabla>
  </DomainObject.Predmet.StrankaWithAdress>
  <DomainObject.Predmet.StrankaWithAdressOIB>
    <izvorni_sadrzaj>Boja Stanković, OIB 96757479881, Ilirska 48,31000 Osijek</izvorni_sadrzaj>
    <derivirana_varijabla naziv="DomainObject.Predmet.StrankaWithAdressOIB_1">Boja Stanković, OIB 96757479881, Ilirska 48,31000 Osijek</derivirana_varijabla>
  </DomainObject.Predmet.StrankaWithAdressOIB>
  <DomainObject.Predmet.StrankaNazivFormated>
    <izvorni_sadrzaj>Boja Stanković</izvorni_sadrzaj>
    <derivirana_varijabla naziv="DomainObject.Predmet.StrankaNazivFormated_1">Boja Stanković</derivirana_varijabla>
  </DomainObject.Predmet.StrankaNazivFormated>
  <DomainObject.Predmet.StrankaNazivFormatedOIB>
    <izvorni_sadrzaj>Boja Stanković, OIB 96757479881</izvorni_sadrzaj>
    <derivirana_varijabla naziv="DomainObject.Predmet.StrankaNazivFormatedOIB_1">Boja Stanković, OIB 96757479881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Boja Stanković</item>
    </izvorni_sadrzaj>
    <derivirana_varijabla naziv="DomainObject.Predmet.StrankaListFormated_1">
      <item>Boja Stanković</item>
    </derivirana_varijabla>
  </DomainObject.Predmet.StrankaListFormated>
  <DomainObject.Predmet.StrankaListFormatedOIB>
    <izvorni_sadrzaj>
      <item>Boja Stanković, OIB 96757479881</item>
    </izvorni_sadrzaj>
    <derivirana_varijabla naziv="DomainObject.Predmet.StrankaListFormatedOIB_1">
      <item>Boja Stanković, OIB 96757479881</item>
    </derivirana_varijabla>
  </DomainObject.Predmet.StrankaListFormatedOIB>
  <DomainObject.Predmet.StrankaListFormatedWithAdress>
    <izvorni_sadrzaj>
      <item>Boja Stanković, Ilirska 48, 31000 Osijek</item>
    </izvorni_sadrzaj>
    <derivirana_varijabla naziv="DomainObject.Predmet.StrankaListFormatedWithAdress_1">
      <item>Boja Stanković, Ilirska 48, 31000 Osijek</item>
    </derivirana_varijabla>
  </DomainObject.Predmet.StrankaListFormatedWithAdress>
  <DomainObject.Predmet.StrankaListFormatedWithAdressOIB>
    <izvorni_sadrzaj>
      <item>Boja Stanković, OIB 96757479881, Ilirska 48, 31000 Osijek</item>
    </izvorni_sadrzaj>
    <derivirana_varijabla naziv="DomainObject.Predmet.StrankaListFormatedWithAdressOIB_1">
      <item>Boja Stanković, OIB 96757479881, Ilirska 48, 31000 Osijek</item>
    </derivirana_varijabla>
  </DomainObject.Predmet.StrankaListFormatedWithAdressOIB>
  <DomainObject.Predmet.StrankaListNazivFormated>
    <izvorni_sadrzaj>
      <item>Boja Stanković</item>
    </izvorni_sadrzaj>
    <derivirana_varijabla naziv="DomainObject.Predmet.StrankaListNazivFormated_1">
      <item>Boja Stanković</item>
    </derivirana_varijabla>
  </DomainObject.Predmet.StrankaListNazivFormated>
  <DomainObject.Predmet.StrankaListNazivFormatedOIB>
    <izvorni_sadrzaj>
      <item>Boja Stanković, OIB 96757479881</item>
    </izvorni_sadrzaj>
    <derivirana_varijabla naziv="DomainObject.Predmet.StrankaListNazivFormatedOIB_1">
      <item>Boja Stanković, OIB 96757479881</item>
    </derivirana_varijabla>
  </DomainObject.Predmet.StrankaListNazivFormatedOIB>
  <DomainObject.Predmet.ProtuStrankaListFormated>
    <izvorni_sadrzaj>
      <item>Stečajna masa iza KUŠ - PUTNIČKA AGENCIJA d. o. o. za trgovinu, ugostiteljstvo i turizam u stečaju</item>
    </izvorni_sadrzaj>
    <derivirana_varijabla naziv="DomainObject.Predmet.ProtuStrankaListFormated_1">
      <item>Stečajna masa iza KUŠ - PUTNIČKA AGENCIJA d. o. o. za trgovinu, ugostiteljstvo i turizam u stečaju</item>
    </derivirana_varijabla>
  </DomainObject.Predmet.ProtuStrankaListFormated>
  <DomainObject.Predmet.ProtuStrankaListFormatedOIB>
    <izvorni_sadrzaj>
      <item>Stečajna masa iza KUŠ - PUTNIČKA AGENCIJA d. o. o. za trgovinu, ugostiteljstvo i turizam u stečaju, OIB 91456679372</item>
    </izvorni_sadrzaj>
    <derivirana_varijabla naziv="DomainObject.Predmet.ProtuStrankaListFormatedOIB_1">
      <item>Stečajna masa iza KUŠ - PUTNIČKA AGENCIJA d. o. o. za trgovinu, ugostiteljstvo i turizam u stečaju, OIB 91456679372</item>
    </derivirana_varijabla>
  </DomainObject.Predmet.ProtuStrankaListFormatedOIB>
  <DomainObject.Predmet.ProtuStrankaListFormatedWithAdress>
    <izvorni_sadrzaj>
      <item>Stečajna masa iza KUŠ - PUTNIČKA AGENCIJA d. o. o. za trgovinu, ugostiteljstvo i turizam u stečaju, Ilirska 48, 31000 Osijek</item>
    </izvorni_sadrzaj>
    <derivirana_varijabla naziv="DomainObject.Predmet.ProtuStrankaListFormatedWithAdress_1">
      <item>Stečajna masa iza KUŠ - PUTNIČKA AGENCIJA d. o. o. za trgovinu, ugostiteljstvo i turizam u stečaju, Ilirska 48, 31000 Osijek</item>
    </derivirana_varijabla>
  </DomainObject.Predmet.ProtuStrankaListFormatedWithAdress>
  <DomainObject.Predmet.ProtuStrankaListFormatedWithAdressOIB>
    <izvorni_sadrzaj>
      <item>Stečajna masa iza KUŠ - PUTNIČKA AGENCIJA d. o. o. za trgovinu, ugostiteljstvo i turizam u stečaju, OIB 91456679372, Ilirska 48, 31000 Osijek</item>
    </izvorni_sadrzaj>
    <derivirana_varijabla naziv="DomainObject.Predmet.ProtuStrankaListFormatedWithAdressOIB_1">
      <item>Stečajna masa iza KUŠ - PUTNIČKA AGENCIJA d. o. o. za trgovinu, ugostiteljstvo i turizam u stečaju, OIB 91456679372, Ilirska 48, 31000 Osijek</item>
    </derivirana_varijabla>
  </DomainObject.Predmet.ProtuStrankaListFormatedWithAdressOIB>
  <DomainObject.Predmet.ProtuStrankaListNazivFormated>
    <izvorni_sadrzaj>
      <item>Stečajna masa iza KUŠ - PUTNIČKA AGENCIJA d. o. o. za trgovinu, ugostiteljstvo i turizam u stečaju</item>
    </izvorni_sadrzaj>
    <derivirana_varijabla naziv="DomainObject.Predmet.ProtuStrankaListNazivFormated_1">
      <item>Stečajna masa iza KUŠ - PUTNIČKA AGENCIJA d. o. o. za trgovinu, ugostiteljstvo i turizam u stečaju</item>
    </derivirana_varijabla>
  </DomainObject.Predmet.ProtuStrankaListNazivFormated>
  <DomainObject.Predmet.ProtuStrankaListNazivFormatedOIB>
    <izvorni_sadrzaj>
      <item>Stečajna masa iza KUŠ - PUTNIČKA AGENCIJA d. o. o. za trgovinu, ugostiteljstvo i turizam u stečaju, OIB 91456679372</item>
    </izvorni_sadrzaj>
    <derivirana_varijabla naziv="DomainObject.Predmet.ProtuStrankaListNazivFormatedOIB_1">
      <item>Stečajna masa iza KUŠ - PUTNIČKA AGENCIJA d. o. o. za trgovinu, ugostiteljstvo i turizam u stečaju, OIB 91456679372</item>
    </derivirana_varijabla>
  </DomainObject.Predmet.ProtuStrankaListNazivFormatedOIB>
  <DomainObject.Predmet.OstaliListFormated>
    <izvorni_sadrzaj>
      <item>Gabrijel Zovak</item>
      <item>Boja Stanković</item>
    </izvorni_sadrzaj>
    <derivirana_varijabla naziv="DomainObject.Predmet.OstaliListFormated_1">
      <item>Gabrijel Zovak</item>
      <item>Boja Stanković</item>
    </derivirana_varijabla>
  </DomainObject.Predmet.OstaliListFormated>
  <DomainObject.Predmet.OstaliListFormatedOIB>
    <izvorni_sadrzaj>
      <item>Gabrijel Zovak</item>
      <item>Boja Stanković</item>
    </izvorni_sadrzaj>
    <derivirana_varijabla naziv="DomainObject.Predmet.OstaliListFormatedOIB_1">
      <item>Gabrijel Zovak</item>
      <item>Boja Stanković</item>
    </derivirana_varijabla>
  </DomainObject.Predmet.OstaliListFormatedOIB>
  <DomainObject.Predmet.OstaliListFormatedWithAdress>
    <izvorni_sadrzaj>
      <item>Gabrijel Zovak</item>
      <item>Boja Stanković</item>
    </izvorni_sadrzaj>
    <derivirana_varijabla naziv="DomainObject.Predmet.OstaliListFormatedWithAdress_1">
      <item>Gabrijel Zovak</item>
      <item>Boja Stanković</item>
    </derivirana_varijabla>
  </DomainObject.Predmet.OstaliListFormatedWithAdress>
  <DomainObject.Predmet.OstaliListFormatedWithAdressOIB>
    <izvorni_sadrzaj>
      <item>Gabrijel Zovak</item>
      <item>Boja Stanković</item>
    </izvorni_sadrzaj>
    <derivirana_varijabla naziv="DomainObject.Predmet.OstaliListFormatedWithAdressOIB_1">
      <item>Gabrijel Zovak</item>
      <item>Boja Stanković</item>
    </derivirana_varijabla>
  </DomainObject.Predmet.OstaliListFormatedWithAdressOIB>
  <DomainObject.Predmet.OstaliListNazivFormated>
    <izvorni_sadrzaj>
      <item>Gabrijel Zovak</item>
      <item>Boja Stanković</item>
    </izvorni_sadrzaj>
    <derivirana_varijabla naziv="DomainObject.Predmet.OstaliListNazivFormated_1">
      <item>Gabrijel Zovak</item>
      <item>Boja Stanković</item>
    </derivirana_varijabla>
  </DomainObject.Predmet.OstaliListNazivFormated>
  <DomainObject.Predmet.OstaliListNazivFormatedOIB>
    <izvorni_sadrzaj>
      <item>Gabrijel Zovak</item>
      <item>Boja Stanković</item>
    </izvorni_sadrzaj>
    <derivirana_varijabla naziv="DomainObject.Predmet.OstaliListNazivFormatedOIB_1">
      <item>Gabrijel Zovak</item>
      <item>Boja Stanković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svibnja 2022.</izvorni_sadrzaj>
    <derivirana_varijabla naziv="DomainObject.Datum_1">26. svibnja 2022.</derivirana_varijabla>
  </DomainObject.Datum>
  <DomainObject.PoslovniBrojDokumenta>
    <izvorni_sadrzaj>St-136/2022-15</izvorni_sadrzaj>
    <derivirana_varijabla naziv="DomainObject.PoslovniBrojDokumenta_1">St-136/2022-15</derivirana_varijabla>
  </DomainObject.PoslovniBrojDokumenta>
  <DomainObject.Predmet.StrankaIDrugi>
    <izvorni_sadrzaj>Boja Stanković</izvorni_sadrzaj>
    <derivirana_varijabla naziv="DomainObject.Predmet.StrankaIDrugi_1">Boja Stanković</derivirana_varijabla>
  </DomainObject.Predmet.StrankaIDrugi>
  <DomainObject.Predmet.ProtustrankaIDrugi>
    <izvorni_sadrzaj>Stečajna masa iza KUŠ - PUTNIČKA AGENCIJA d. o. o. za trgovinu, ugostiteljstvo i turizam u stečaju</izvorni_sadrzaj>
    <derivirana_varijabla naziv="DomainObject.Predmet.ProtustrankaIDrugi_1">Stečajna masa iza KUŠ - PUTNIČKA AGENCIJA d. o. o. za trgovinu, ugostiteljstvo i turizam u stečaju</derivirana_varijabla>
  </DomainObject.Predmet.ProtustrankaIDrugi>
  <DomainObject.Predmet.StrankaIDrugiAdressOIB>
    <izvorni_sadrzaj>Boja Stanković, OIB 96757479881, Ilirska 48, 31000 Osijek</izvorni_sadrzaj>
    <derivirana_varijabla naziv="DomainObject.Predmet.StrankaIDrugiAdressOIB_1">Boja Stanković, OIB 96757479881, Ilirska 48, 31000 Osijek</derivirana_varijabla>
  </DomainObject.Predmet.StrankaIDrugiAdressOIB>
  <DomainObject.Predmet.ProtustrankaIDrugiAdressOIB>
    <izvorni_sadrzaj>Stečajna masa iza KUŠ - PUTNIČKA AGENCIJA d. o. o. za trgovinu, ugostiteljstvo i turizam u stečaju, OIB 91456679372, Ilirska 48, 31000 Osijek</izvorni_sadrzaj>
    <derivirana_varijabla naziv="DomainObject.Predmet.ProtustrankaIDrugiAdressOIB_1">Stečajna masa iza KUŠ - PUTNIČKA AGENCIJA d. o. o. za trgovinu, ugostiteljstvo i turizam u stečaju, OIB 91456679372, Ilirska 48,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 Stanković</item>
      <item>Stečajna masa iza KUŠ - PUTNIČKA AGENCIJA d. o. o. za trgovinu, ugostiteljstvo i turizam u stečaju</item>
      <item>Gabrijel Zovak</item>
      <item>Boja Stanković</item>
    </izvorni_sadrzaj>
    <derivirana_varijabla naziv="DomainObject.Predmet.SudioniciListNaziv_1">
      <item>Boja Stanković</item>
      <item>Stečajna masa iza KUŠ - PUTNIČKA AGENCIJA d. o. o. za trgovinu, ugostiteljstvo i turizam u stečaju</item>
      <item>Gabrijel Zovak</item>
      <item>Boja Stanković</item>
    </derivirana_varijabla>
  </DomainObject.Predmet.SudioniciListNaziv>
  <DomainObject.Predmet.SudioniciListAdressOIB>
    <izvorni_sadrzaj>
      <item>Boja Stanković, OIB 96757479881, Ilirska 48,31000 Osijek</item>
      <item>Stečajna masa iza KUŠ - PUTNIČKA AGENCIJA d. o. o. za trgovinu, ugostiteljstvo i turizam u stečaju, OIB 91456679372, Ilirska 48,31000 Osijek</item>
      <item>Gabrijel Zovak</item>
      <item>Boja Stanković</item>
    </izvorni_sadrzaj>
    <derivirana_varijabla naziv="DomainObject.Predmet.SudioniciListAdressOIB_1">
      <item>Boja Stanković, OIB 96757479881, Ilirska 48,31000 Osijek</item>
      <item>Stečajna masa iza KUŠ - PUTNIČKA AGENCIJA d. o. o. za trgovinu, ugostiteljstvo i turizam u stečaju, OIB 91456679372, Ilirska 48,31000 Osijek</item>
      <item>Gabrijel Zovak</item>
      <item>Boja Stanković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96757479881</item>
      <item>, OIB 91456679372</item>
      <item>, OIB null</item>
      <item>, OIB null</item>
    </izvorni_sadrzaj>
    <derivirana_varijabla naziv="DomainObject.Predmet.SudioniciListNazivOIB_1">
      <item>, OIB 96757479881</item>
      <item>, OIB 91456679372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ožujka 2022.</izvorni_sadrzaj>
    <derivirana_varijabla naziv="DomainObject.Predmet.DatumPocetkaProcesa_1">9. ožujka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9E68D-8C4B-4AC3-9CD5-903F251618D6}">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626</properties:Words>
  <properties:Characters>3197</properties:Characters>
  <properties:Lines>100</properties:Lines>
  <properties:Paragraphs>51</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2022-05-26T11:00:00Z</dcterms:created>
  <dc:creator>wsadmin</dc:creator>
  <cp:lastModifiedBy>Marija Đurin</cp:lastModifiedBy>
  <cp:lastPrinted>2022-05-26T11:36:00Z</cp:lastPrinted>
  <dcterms:modified xmlns:xsi="http://www.w3.org/2001/XMLSchema-instance" xsi:type="dcterms:W3CDTF">2022-05-26T11:38:00Z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St-136/2022-15 / Zapisnik - Završno ročište vjerovnika (St -136-2022 zapisnik završno r..docx)</vt:lpwstr>
  </prop:property>
  <prop:property fmtid="{D5CDD505-2E9C-101B-9397-08002B2CF9AE}" pid="4" name="CC_coloring">
    <vt:bool>false</vt:bool>
  </prop:property>
  <prop:property fmtid="{D5CDD505-2E9C-101B-9397-08002B2CF9AE}" pid="5" name="BrojStranica">
    <vt:i4>2</vt:i4>
  </prop:property>
</prop:Properties>
</file>